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8137" w14:textId="6F381E10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هواللّه </w:t>
      </w:r>
    </w:p>
    <w:p w14:paraId="5078C551" w14:textId="77777777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4368E55" w14:textId="56E64F3C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7BFF1C3B" w14:textId="35BA242E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بصّار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04EAFCF9" w14:textId="77777777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5F7818C" w14:textId="77777777" w:rsidR="003A4834" w:rsidRDefault="003A4834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331AE54" w14:textId="77777777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3F99784" w14:textId="410AC73C" w:rsidR="003A4834" w:rsidRDefault="003A48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90F3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90F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90F3F">
        <w:rPr>
          <w:rFonts w:ascii="Times Ext Roman" w:hAnsi="Times Ext Roman" w:cs="Naskh MT for Bosch School"/>
          <w:sz w:val="23"/>
          <w:szCs w:val="23"/>
          <w:rtl/>
        </w:rPr>
        <w:t xml:space="preserve"> بصّار ا</w:t>
      </w:r>
      <w:r w:rsidRPr="00290F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90F3F">
        <w:rPr>
          <w:rFonts w:ascii="Times Ext Roman" w:hAnsi="Times Ext Roman" w:cs="Naskh MT for Bosch School"/>
          <w:sz w:val="23"/>
          <w:szCs w:val="23"/>
          <w:rtl/>
        </w:rPr>
        <w:t xml:space="preserve"> هزار هزارآواز گلزار محبّت اللّه همچو گمان منما که دقیقه‌ئی فراموش شده‌ئی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قلب دوستان و یاران رحمن ذکرت مذکور و یادت موجود نطق گویا بگشا و به محامد و نعوت جمال قیّوم مشغول شو و در این حدیقهٴ معانی چون بلبل رحمانی بر شاخسار حقائق و اسرار تغنّی کن تا طیور افئده از اوکار ترابی بیزار شده قصد آشیان الهی نمایند و بنغمات قدسی توحید در ریاض تجرید بسرایند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علی اهل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ایّها المنجذبون الی الملکوت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3A483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73"/>
    <w:rsid w:val="00290F3F"/>
    <w:rsid w:val="003472F5"/>
    <w:rsid w:val="003A4834"/>
    <w:rsid w:val="00622DEA"/>
    <w:rsid w:val="006B33EE"/>
    <w:rsid w:val="00B41768"/>
    <w:rsid w:val="00C05BBC"/>
    <w:rsid w:val="00EA4173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E4E8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2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2026-07-02T11:42:00Z</dcterms:created>
  <dcterms:modified xsi:type="dcterms:W3CDTF">2026-07-09T15:54:00Z</dcterms:modified>
</cp:coreProperties>
</file>