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2E1C5" w14:textId="6A29F95C" w:rsidR="00BC3FC7" w:rsidRPr="009E49B1" w:rsidRDefault="00BC3FC7">
      <w:pPr>
        <w:pStyle w:val="BWCNormal"/>
        <w:rPr>
          <w:lang w:val="es-ES" w:bidi="ar-SA"/>
        </w:rPr>
      </w:pPr>
      <w:proofErr w:type="spellStart"/>
      <w:r w:rsidRPr="009E49B1">
        <w:rPr>
          <w:lang w:val="es-ES" w:bidi="ar-SA"/>
        </w:rPr>
        <w:t>Fuyo</w:t>
      </w:r>
      <w:proofErr w:type="spellEnd"/>
      <w:r w:rsidRPr="009E49B1">
        <w:rPr>
          <w:lang w:val="es-ES" w:bidi="ar-SA"/>
        </w:rPr>
        <w:t xml:space="preserve"> Muchizuki</w:t>
      </w:r>
    </w:p>
    <w:p w14:paraId="0D0C2FAA" w14:textId="67503BDA" w:rsidR="00BC3FC7" w:rsidRPr="009E49B1" w:rsidRDefault="00BC3FC7">
      <w:pPr>
        <w:pStyle w:val="BWCNormal"/>
        <w:rPr>
          <w:lang w:val="es-ES" w:bidi="ar-SA"/>
        </w:rPr>
      </w:pPr>
      <w:r w:rsidRPr="009E49B1">
        <w:rPr>
          <w:lang w:val="es-ES" w:bidi="ar-SA"/>
        </w:rPr>
        <w:t xml:space="preserve">Tokyo, </w:t>
      </w:r>
      <w:proofErr w:type="spellStart"/>
      <w:r w:rsidRPr="009E49B1">
        <w:rPr>
          <w:lang w:val="es-ES" w:bidi="ar-SA"/>
        </w:rPr>
        <w:t>Japapn</w:t>
      </w:r>
      <w:proofErr w:type="spellEnd"/>
    </w:p>
    <w:p w14:paraId="278D5238" w14:textId="0C14F696" w:rsidR="00BC3FC7" w:rsidRDefault="00BC3FC7">
      <w:pPr>
        <w:pStyle w:val="BWCNormal"/>
        <w:rPr>
          <w:rtl/>
          <w:lang w:bidi="ar-SA"/>
        </w:rPr>
      </w:pPr>
      <w:r w:rsidRPr="009E49B1">
        <w:rPr>
          <w:lang w:val="es-ES" w:bidi="ar-SA"/>
        </w:rPr>
        <w:t>c/o Miss Agnes Alexander</w:t>
      </w:r>
    </w:p>
    <w:p w14:paraId="7397F06D" w14:textId="77777777" w:rsidR="00BC3FC7" w:rsidRDefault="00BC3FC7">
      <w:pPr>
        <w:pStyle w:val="BWCNormal"/>
        <w:rPr>
          <w:rtl/>
          <w:lang w:bidi="ar-SA"/>
        </w:rPr>
      </w:pPr>
    </w:p>
    <w:p w14:paraId="26EF8DBF" w14:textId="1B448A8C" w:rsidR="00BC3FC7" w:rsidRDefault="00BC3FC7">
      <w:pPr>
        <w:pStyle w:val="BWCNormal"/>
        <w:rPr>
          <w:lang w:bidi="ar-SA"/>
        </w:rPr>
      </w:pPr>
      <w:r w:rsidRPr="00296A77">
        <w:rPr>
          <w:rFonts w:hint="eastAsia"/>
          <w:rtl/>
          <w:lang w:bidi="ar-SA"/>
        </w:rPr>
        <w:t>ا</w:t>
      </w:r>
      <w:r w:rsidRPr="00296A77">
        <w:rPr>
          <w:rFonts w:hint="cs"/>
          <w:rtl/>
          <w:lang w:bidi="ar-SA"/>
        </w:rPr>
        <w:t>ی</w:t>
      </w:r>
      <w:r w:rsidRPr="00296A77">
        <w:rPr>
          <w:rtl/>
          <w:lang w:bidi="ar-SA"/>
        </w:rPr>
        <w:t xml:space="preserve"> دختر عز</w:t>
      </w:r>
      <w:r w:rsidRPr="00296A77">
        <w:rPr>
          <w:rFonts w:hint="cs"/>
          <w:rtl/>
          <w:lang w:bidi="ar-SA"/>
        </w:rPr>
        <w:t>ی</w:t>
      </w:r>
      <w:r w:rsidRPr="00296A77">
        <w:rPr>
          <w:rFonts w:hint="eastAsia"/>
          <w:rtl/>
          <w:lang w:bidi="ar-SA"/>
        </w:rPr>
        <w:t>ز</w:t>
      </w:r>
      <w:r w:rsidRPr="00296A77">
        <w:rPr>
          <w:rtl/>
          <w:lang w:bidi="ar-SA"/>
        </w:rPr>
        <w:t xml:space="preserve"> نام</w:t>
      </w:r>
      <w:r w:rsidRPr="00296A77">
        <w:rPr>
          <w:rFonts w:hint="cs"/>
          <w:rtl/>
          <w:lang w:bidi="ar-SA"/>
        </w:rPr>
        <w:t>ۀ</w:t>
      </w:r>
      <w:r w:rsidRPr="00296A77">
        <w:rPr>
          <w:rtl/>
          <w:lang w:bidi="ar-SA"/>
        </w:rPr>
        <w:t xml:space="preserve"> تو رس</w:t>
      </w:r>
      <w:r w:rsidRPr="00296A77">
        <w:rPr>
          <w:rFonts w:hint="cs"/>
          <w:rtl/>
          <w:lang w:bidi="ar-SA"/>
        </w:rPr>
        <w:t>ی</w:t>
      </w:r>
      <w:r w:rsidRPr="00296A77">
        <w:rPr>
          <w:rFonts w:hint="eastAsia"/>
          <w:rtl/>
          <w:lang w:bidi="ar-SA"/>
        </w:rPr>
        <w:t>د</w:t>
      </w:r>
      <w:r w:rsidRPr="00296A77">
        <w:rPr>
          <w:rtl/>
          <w:lang w:bidi="ar-SA"/>
        </w:rPr>
        <w:t xml:space="preserve"> و بکمال سرور قرائت گرد</w:t>
      </w:r>
      <w:r w:rsidRPr="00296A77">
        <w:rPr>
          <w:rFonts w:hint="cs"/>
          <w:rtl/>
          <w:lang w:bidi="ar-SA"/>
        </w:rPr>
        <w:t>ی</w:t>
      </w:r>
      <w:r w:rsidRPr="00296A77">
        <w:rPr>
          <w:rFonts w:hint="eastAsia"/>
          <w:rtl/>
          <w:lang w:bidi="ar-SA"/>
        </w:rPr>
        <w:t>د</w:t>
      </w:r>
      <w:r w:rsidRPr="00296A77">
        <w:rPr>
          <w:rtl/>
          <w:lang w:bidi="ar-SA"/>
        </w:rPr>
        <w:t xml:space="preserve"> که الحمد لله در ژاپان نور محبّة الله درخش</w:t>
      </w:r>
      <w:r w:rsidRPr="00296A77">
        <w:rPr>
          <w:rFonts w:hint="cs"/>
          <w:rtl/>
          <w:lang w:bidi="ar-SA"/>
        </w:rPr>
        <w:t>ی</w:t>
      </w:r>
      <w:r w:rsidRPr="00296A77">
        <w:rPr>
          <w:rFonts w:hint="eastAsia"/>
          <w:rtl/>
          <w:lang w:bidi="ar-SA"/>
        </w:rPr>
        <w:t>ده</w:t>
      </w:r>
      <w:r>
        <w:rPr>
          <w:rFonts w:hint="cs"/>
          <w:rtl/>
          <w:lang w:bidi="ar-SA"/>
        </w:rPr>
        <w:t xml:space="preserve"> و شمعی مانند تو روشن گردیده که قلبت از صهبای محبّة الله لبریز است و روحت شورانگیز است و مانند نهال نورسته از رشحات سحاب عنایت تر و تازه و در نشو و نمائی امیدم چنانست که بزودی گل و شکوفه نمائی و میوۀ تر ببار آری شبان حقیقی یقین است باغنام مهربان است و در نهایت رأفت و رحمت و مواظبت است این امری است طبیعی لهذا مطمئن باش همیشه منظور نظری و مشمول بتوجّهات قلبیّه اهل ژاپان مانند زمینی میمانند که قرون و اعصار بر آن باران نباریده از ریزش سحاب حتّی شبنم بی‌نصیب مانده‌اند البتّه بسیار تشنه است حال باید شما دهقان الهی گردید و آن زمین تشنه را بماء تعالیم الهی سیراب نمائی تا فیض برکت آسمانی رخ بگشاید و گلهای حقیقت و ریاحین فضائل انسانیّه بروید و آن سرزمین بهشت برین گردد و علیک التّحیّة و الثّنآء</w:t>
      </w:r>
    </w:p>
    <w:p w14:paraId="4F1D8D83" w14:textId="77777777" w:rsidR="00BC3FC7" w:rsidRDefault="00BC3FC7">
      <w:pPr>
        <w:pStyle w:val="BWCNormal"/>
        <w:rPr>
          <w:lang w:bidi="ar-SA"/>
        </w:rPr>
      </w:pPr>
    </w:p>
    <w:p w14:paraId="3BCAAC1D" w14:textId="2F83DD39" w:rsidR="00BC3FC7" w:rsidRDefault="00BC3FC7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>در حیفا</w:t>
      </w:r>
    </w:p>
    <w:p w14:paraId="69399FFC" w14:textId="77777777" w:rsidR="00BC3FC7" w:rsidRDefault="00BC3FC7">
      <w:pPr>
        <w:pStyle w:val="BWCNormal"/>
        <w:rPr>
          <w:rtl/>
          <w:lang w:bidi="ar-SA"/>
        </w:rPr>
      </w:pPr>
    </w:p>
    <w:p w14:paraId="4EABEB3E" w14:textId="2A9BC398" w:rsidR="00BC3FC7" w:rsidRDefault="00BC3FC7">
      <w:pPr>
        <w:pStyle w:val="BWCNormal"/>
        <w:rPr>
          <w:rtl/>
          <w:lang w:bidi="ar-SA"/>
        </w:rPr>
      </w:pPr>
      <w:r>
        <w:rPr>
          <w:lang w:bidi="ar-SA"/>
        </w:rPr>
        <w:t>27.12.1918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9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0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BC3FC7" w:rsidRPr="009E49B1"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92BB8" w14:textId="77777777" w:rsidR="000E244A" w:rsidRDefault="000E244A">
      <w:r>
        <w:separator/>
      </w:r>
    </w:p>
  </w:endnote>
  <w:endnote w:type="continuationSeparator" w:id="0">
    <w:p w14:paraId="30BA6B9D" w14:textId="77777777" w:rsidR="000E244A" w:rsidRDefault="000E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6E9E1" w14:textId="77777777" w:rsidR="000E244A" w:rsidRDefault="000E244A">
      <w:r>
        <w:separator/>
      </w:r>
    </w:p>
  </w:footnote>
  <w:footnote w:type="continuationSeparator" w:id="0">
    <w:p w14:paraId="30004986" w14:textId="77777777" w:rsidR="000E244A" w:rsidRDefault="000E2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145001565">
    <w:abstractNumId w:val="13"/>
  </w:num>
  <w:num w:numId="2" w16cid:durableId="1432161941">
    <w:abstractNumId w:val="6"/>
  </w:num>
  <w:num w:numId="3" w16cid:durableId="497814873">
    <w:abstractNumId w:val="7"/>
  </w:num>
  <w:num w:numId="4" w16cid:durableId="907958802">
    <w:abstractNumId w:val="4"/>
  </w:num>
  <w:num w:numId="5" w16cid:durableId="757480857">
    <w:abstractNumId w:val="14"/>
  </w:num>
  <w:num w:numId="6" w16cid:durableId="1483430644">
    <w:abstractNumId w:val="0"/>
  </w:num>
  <w:num w:numId="7" w16cid:durableId="2131393068">
    <w:abstractNumId w:val="1"/>
  </w:num>
  <w:num w:numId="8" w16cid:durableId="933516964">
    <w:abstractNumId w:val="8"/>
  </w:num>
  <w:num w:numId="9" w16cid:durableId="523599122">
    <w:abstractNumId w:val="3"/>
  </w:num>
  <w:num w:numId="10" w16cid:durableId="1875580009">
    <w:abstractNumId w:val="11"/>
  </w:num>
  <w:num w:numId="11" w16cid:durableId="697849555">
    <w:abstractNumId w:val="9"/>
  </w:num>
  <w:num w:numId="12" w16cid:durableId="758058796">
    <w:abstractNumId w:val="9"/>
  </w:num>
  <w:num w:numId="13" w16cid:durableId="984971684">
    <w:abstractNumId w:val="11"/>
  </w:num>
  <w:num w:numId="14" w16cid:durableId="1645623500">
    <w:abstractNumId w:val="12"/>
  </w:num>
  <w:num w:numId="15" w16cid:durableId="675771140">
    <w:abstractNumId w:val="10"/>
  </w:num>
  <w:num w:numId="16" w16cid:durableId="1084569938">
    <w:abstractNumId w:val="10"/>
  </w:num>
  <w:num w:numId="17" w16cid:durableId="746877644">
    <w:abstractNumId w:val="2"/>
  </w:num>
  <w:num w:numId="18" w16cid:durableId="1587880560">
    <w:abstractNumId w:val="5"/>
  </w:num>
  <w:num w:numId="19" w16cid:durableId="1678573572">
    <w:abstractNumId w:val="2"/>
  </w:num>
  <w:num w:numId="20" w16cid:durableId="10836481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FC7"/>
    <w:rsid w:val="000E244A"/>
    <w:rsid w:val="0023289D"/>
    <w:rsid w:val="00296A77"/>
    <w:rsid w:val="0054064E"/>
    <w:rsid w:val="006069CE"/>
    <w:rsid w:val="008052CB"/>
    <w:rsid w:val="009E49B1"/>
    <w:rsid w:val="00BC3FC7"/>
    <w:rsid w:val="00C16692"/>
    <w:rsid w:val="00C956A1"/>
    <w:rsid w:val="00D41C9F"/>
    <w:rsid w:val="00D56FC9"/>
    <w:rsid w:val="00E33798"/>
    <w:rsid w:val="00F3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C9B1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pPr>
      <w:tabs>
        <w:tab w:val="left" w:pos="360"/>
      </w:tabs>
    </w:pPr>
  </w:style>
  <w:style w:type="paragraph" w:customStyle="1" w:styleId="BWCBodyText">
    <w:name w:val="BWC Body Text"/>
    <w:basedOn w:val="Normal"/>
    <w:pPr>
      <w:ind w:firstLine="576"/>
    </w:pPr>
  </w:style>
  <w:style w:type="paragraph" w:customStyle="1" w:styleId="BWCClosing">
    <w:name w:val="BWC Closing"/>
    <w:basedOn w:val="Normal"/>
    <w:next w:val="BWCSignature"/>
    <w:pPr>
      <w:spacing w:before="240" w:after="720"/>
      <w:ind w:left="4320"/>
    </w:pPr>
  </w:style>
  <w:style w:type="paragraph" w:customStyle="1" w:styleId="BWCGreeting">
    <w:name w:val="BWC Greeting"/>
    <w:basedOn w:val="Normal"/>
    <w:next w:val="BWCBodyText"/>
    <w:pPr>
      <w:spacing w:before="480" w:after="240"/>
    </w:pPr>
  </w:style>
  <w:style w:type="paragraph" w:customStyle="1" w:styleId="BWCInternalInfo">
    <w:name w:val="BWC Internal Info"/>
    <w:basedOn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BWCXBCInfo">
    <w:name w:val="BWC XBC Info"/>
    <w:basedOn w:val="Normal"/>
  </w:style>
  <w:style w:type="paragraph" w:customStyle="1" w:styleId="BWCFileInfo">
    <w:name w:val="BWC File Info"/>
    <w:basedOn w:val="Normal"/>
  </w:style>
  <w:style w:type="character" w:customStyle="1" w:styleId="BWCComment">
    <w:name w:val="BWC Comment"/>
    <w:basedOn w:val="DefaultParagraphFont"/>
    <w:rPr>
      <w:shd w:val="clear" w:color="auto" w:fill="C0C0C0"/>
    </w:rPr>
  </w:style>
  <w:style w:type="paragraph" w:styleId="Header">
    <w:name w:val="header"/>
    <w:basedOn w:val="Normal"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pPr>
      <w:numPr>
        <w:numId w:val="19"/>
      </w:numPr>
    </w:pPr>
  </w:style>
  <w:style w:type="paragraph" w:customStyle="1" w:styleId="BWCList">
    <w:name w:val="BWC List"/>
    <w:basedOn w:val="BWCBullet"/>
    <w:pPr>
      <w:numPr>
        <w:numId w:val="20"/>
      </w:numPr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pPr>
      <w:spacing w:before="0" w:after="480"/>
    </w:pPr>
  </w:style>
  <w:style w:type="paragraph" w:styleId="FootnoteText">
    <w:name w:val="footnote text"/>
    <w:basedOn w:val="Normal"/>
    <w:semiHidden/>
    <w:rPr>
      <w:sz w:val="22"/>
    </w:rPr>
  </w:style>
  <w:style w:type="character" w:styleId="PageNumber">
    <w:name w:val="page number"/>
    <w:basedOn w:val="DefaultParagraphFont"/>
  </w:style>
  <w:style w:type="paragraph" w:customStyle="1" w:styleId="BWCQuote">
    <w:name w:val="BWC Quote"/>
    <w:basedOn w:val="BWCBodyText"/>
    <w:pPr>
      <w:ind w:left="576" w:right="576" w:firstLine="0"/>
    </w:pPr>
  </w:style>
  <w:style w:type="paragraph" w:customStyle="1" w:styleId="BWCTitle">
    <w:name w:val="BWC Title"/>
    <w:basedOn w:val="Normal"/>
    <w:next w:val="BWCBodyText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autoRedefine/>
    <w:pPr>
      <w:bidi/>
      <w:jc w:val="both"/>
    </w:pPr>
    <w:rPr>
      <w:lang w:val="en-US"/>
    </w:rPr>
  </w:style>
  <w:style w:type="paragraph" w:customStyle="1" w:styleId="BWCAttrib2">
    <w:name w:val="BWC Attrib 2"/>
    <w:basedOn w:val="BWCAttrib"/>
    <w:next w:val="BWCBodyText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pPr>
      <w:ind w:left="1152" w:right="1152"/>
    </w:pPr>
  </w:style>
  <w:style w:type="paragraph" w:customStyle="1" w:styleId="BWCAttrib4">
    <w:name w:val="BWC Attrib 4"/>
    <w:basedOn w:val="BWCAttrib"/>
    <w:next w:val="BWCBodyText"/>
    <w:pPr>
      <w:ind w:left="2678" w:right="1728"/>
    </w:pPr>
  </w:style>
  <w:style w:type="paragraph" w:customStyle="1" w:styleId="BWCQuote3">
    <w:name w:val="BWC Quote 3"/>
    <w:basedOn w:val="BWCQuote"/>
    <w:pPr>
      <w:ind w:left="1728" w:right="1728"/>
    </w:pPr>
  </w:style>
  <w:style w:type="paragraph" w:styleId="Revision">
    <w:name w:val="Revision"/>
    <w:hidden/>
    <w:uiPriority w:val="99"/>
    <w:semiHidden/>
    <w:rsid w:val="009E49B1"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styleId="CommentReference">
    <w:name w:val="annotation reference"/>
    <w:basedOn w:val="DefaultParagraphFont"/>
    <w:rsid w:val="009E49B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E49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E49B1"/>
    <w:rPr>
      <w:rFonts w:ascii="Naskh MT for Bosch School" w:hAnsi="Naskh MT for Bosch School" w:cs="Naskh MT for Bosch School"/>
      <w:kern w:val="20"/>
      <w:lang w:val="en-GB" w:bidi="fa-IR"/>
    </w:rPr>
  </w:style>
  <w:style w:type="paragraph" w:styleId="CommentSubject">
    <w:name w:val="annotation subject"/>
    <w:basedOn w:val="CommentText"/>
    <w:next w:val="CommentText"/>
    <w:link w:val="CommentSubjectChar"/>
    <w:rsid w:val="009E49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E49B1"/>
    <w:rPr>
      <w:rFonts w:ascii="Naskh MT for Bosch School" w:hAnsi="Naskh MT for Bosch School" w:cs="Naskh MT for Bosch School"/>
      <w:b/>
      <w:bCs/>
      <w:kern w:val="20"/>
      <w:lang w:val="en-GB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http://www.bahai.org/fa/library" TargetMode="External"/><Relationship Id="rId10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2026-07-26T13:55:00Z</dcterms:created>
  <dcterms:modified xsi:type="dcterms:W3CDTF">2026-07-28T02:57:00Z</dcterms:modified>
</cp:coreProperties>
</file>