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22F" w14:textId="77777777" w:rsidR="00D50823" w:rsidRDefault="00D50823" w:rsidP="00D50823">
      <w:pPr>
        <w:pStyle w:val="BWCInternalInfo"/>
        <w:jc w:val="center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هو</w:t>
      </w:r>
      <w:r w:rsidR="008A4DB2">
        <w:rPr>
          <w:rFonts w:hint="cs"/>
          <w:rtl/>
          <w:lang w:val="en-US" w:bidi="ar-SA"/>
        </w:rPr>
        <w:t xml:space="preserve"> </w:t>
      </w:r>
      <w:r w:rsidR="008C1BD3">
        <w:rPr>
          <w:rFonts w:hint="cs"/>
          <w:rtl/>
          <w:lang w:val="en-US" w:bidi="ar-SA"/>
        </w:rPr>
        <w:t>الا</w:t>
      </w:r>
      <w:r>
        <w:rPr>
          <w:rFonts w:hint="cs"/>
          <w:rtl/>
          <w:lang w:val="en-US" w:bidi="ar-SA"/>
        </w:rPr>
        <w:t>بهی</w:t>
      </w:r>
    </w:p>
    <w:p w14:paraId="772FC9E5" w14:textId="77777777" w:rsidR="00D50823" w:rsidRDefault="00D50823" w:rsidP="00D50823">
      <w:pPr>
        <w:pStyle w:val="BWCInternalInfo"/>
        <w:jc w:val="both"/>
        <w:rPr>
          <w:rtl/>
          <w:lang w:val="en-US" w:bidi="ar-SA"/>
        </w:rPr>
      </w:pPr>
    </w:p>
    <w:p w14:paraId="7F615890" w14:textId="2E6D2025" w:rsidR="00D50823" w:rsidRDefault="00D50823" w:rsidP="00D50823">
      <w:pPr>
        <w:pStyle w:val="BWCInternalInfo"/>
        <w:jc w:val="both"/>
        <w:rPr>
          <w:rtl/>
          <w:lang w:val="en-US" w:bidi="ar-SA"/>
        </w:rPr>
      </w:pPr>
      <w:r w:rsidRPr="00893290">
        <w:rPr>
          <w:rFonts w:hint="eastAsia"/>
          <w:rtl/>
          <w:lang w:val="en-US" w:bidi="ar-SA"/>
        </w:rPr>
        <w:t>ا</w:t>
      </w:r>
      <w:r w:rsidRPr="00893290">
        <w:rPr>
          <w:rFonts w:hint="cs"/>
          <w:rtl/>
          <w:lang w:val="en-US" w:bidi="ar-SA"/>
        </w:rPr>
        <w:t>ی</w:t>
      </w:r>
      <w:r w:rsidRPr="00893290">
        <w:rPr>
          <w:rtl/>
          <w:lang w:val="en-US" w:bidi="ar-SA"/>
        </w:rPr>
        <w:t xml:space="preserve"> اد</w:t>
      </w:r>
      <w:r w:rsidRPr="00893290">
        <w:rPr>
          <w:rFonts w:hint="cs"/>
          <w:rtl/>
          <w:lang w:val="en-US" w:bidi="ar-SA"/>
        </w:rPr>
        <w:t>ی</w:t>
      </w:r>
      <w:r w:rsidRPr="00893290">
        <w:rPr>
          <w:rFonts w:hint="eastAsia"/>
          <w:rtl/>
          <w:lang w:val="en-US" w:bidi="ar-SA"/>
        </w:rPr>
        <w:t>ب</w:t>
      </w:r>
      <w:r w:rsidRPr="00893290">
        <w:rPr>
          <w:rtl/>
          <w:lang w:val="en-US" w:bidi="ar-SA"/>
        </w:rPr>
        <w:t xml:space="preserve"> دبستان نورس</w:t>
      </w:r>
      <w:r w:rsidRPr="00893290">
        <w:rPr>
          <w:rFonts w:hint="cs"/>
          <w:rtl/>
          <w:lang w:val="en-US" w:bidi="ar-SA"/>
        </w:rPr>
        <w:t>ی</w:t>
      </w:r>
      <w:r w:rsidRPr="00893290">
        <w:rPr>
          <w:rFonts w:hint="eastAsia"/>
          <w:rtl/>
          <w:lang w:val="en-US" w:bidi="ar-SA"/>
        </w:rPr>
        <w:t>دگان</w:t>
      </w:r>
      <w:r w:rsidRPr="00893290">
        <w:rPr>
          <w:rtl/>
          <w:lang w:val="en-US" w:bidi="ar-SA"/>
        </w:rPr>
        <w:t xml:space="preserve"> محبّت الله چون کسب معارف در ا</w:t>
      </w:r>
      <w:r w:rsidRPr="00893290">
        <w:rPr>
          <w:rFonts w:hint="cs"/>
          <w:rtl/>
          <w:lang w:val="en-US" w:bidi="ar-SA"/>
        </w:rPr>
        <w:t>ی</w:t>
      </w:r>
      <w:r w:rsidRPr="00893290">
        <w:rPr>
          <w:rFonts w:hint="eastAsia"/>
          <w:rtl/>
          <w:lang w:val="en-US" w:bidi="ar-SA"/>
        </w:rPr>
        <w:t>ن</w:t>
      </w:r>
      <w:r w:rsidRPr="00893290">
        <w:rPr>
          <w:rtl/>
          <w:lang w:val="en-US" w:bidi="ar-SA"/>
        </w:rPr>
        <w:t xml:space="preserve"> کور اعظم از اکبر مثوبات معدود</w:t>
      </w:r>
      <w:r>
        <w:rPr>
          <w:rFonts w:hint="cs"/>
          <w:rtl/>
          <w:lang w:val="en-US" w:bidi="ar-SA"/>
        </w:rPr>
        <w:t xml:space="preserve"> و تعلیم اطفال یعنی نونهالان بوستان معرفت الله از خدمات امر</w:t>
      </w:r>
      <w:r w:rsidR="00A302DC">
        <w:rPr>
          <w:rFonts w:hint="cs"/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الله محسوب و معلّم در درگاه احدیّت مقرّب و مقبول و محبوب و حقوقش بر گردن متعلّمان بدرجه‌ئی که وارث مشروع لهذا باید آنجناب نهایت همّت را در تعلیم و استقامت و ثبات بر این امر عظیم مبذول دارند و از عسرت و مشکلات فتور نیارند چه که هر امر مهمّی بدون زحمت و مشقّت و محنت و کلفت میسّر نگرد</w:t>
      </w:r>
      <w:r w:rsidR="008A4DB2">
        <w:rPr>
          <w:rFonts w:hint="cs"/>
          <w:rtl/>
          <w:lang w:val="en-US" w:bidi="ar-SA"/>
        </w:rPr>
        <w:t>د لم تکونوا بالغیه الّا بشقّ الا</w:t>
      </w:r>
      <w:r>
        <w:rPr>
          <w:rFonts w:hint="cs"/>
          <w:rtl/>
          <w:lang w:val="en-US" w:bidi="ar-SA"/>
        </w:rPr>
        <w:t>نفس و البهآء علیک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9558DC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5780" w14:textId="77777777" w:rsidR="00FC35C4" w:rsidRDefault="00FC35C4">
      <w:r>
        <w:separator/>
      </w:r>
    </w:p>
  </w:endnote>
  <w:endnote w:type="continuationSeparator" w:id="0">
    <w:p w14:paraId="0D7DE49A" w14:textId="77777777" w:rsidR="00FC35C4" w:rsidRDefault="00FC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78A3" w14:textId="77777777" w:rsidR="00FC35C4" w:rsidRDefault="00FC35C4">
      <w:r>
        <w:separator/>
      </w:r>
    </w:p>
  </w:footnote>
  <w:footnote w:type="continuationSeparator" w:id="0">
    <w:p w14:paraId="7A3FE480" w14:textId="77777777" w:rsidR="00FC35C4" w:rsidRDefault="00FC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52076184">
    <w:abstractNumId w:val="13"/>
  </w:num>
  <w:num w:numId="2" w16cid:durableId="1409037685">
    <w:abstractNumId w:val="6"/>
  </w:num>
  <w:num w:numId="3" w16cid:durableId="2124960483">
    <w:abstractNumId w:val="7"/>
  </w:num>
  <w:num w:numId="4" w16cid:durableId="453910040">
    <w:abstractNumId w:val="4"/>
  </w:num>
  <w:num w:numId="5" w16cid:durableId="964776850">
    <w:abstractNumId w:val="14"/>
  </w:num>
  <w:num w:numId="6" w16cid:durableId="1089231278">
    <w:abstractNumId w:val="0"/>
  </w:num>
  <w:num w:numId="7" w16cid:durableId="509486846">
    <w:abstractNumId w:val="1"/>
  </w:num>
  <w:num w:numId="8" w16cid:durableId="512694710">
    <w:abstractNumId w:val="8"/>
  </w:num>
  <w:num w:numId="9" w16cid:durableId="481047256">
    <w:abstractNumId w:val="3"/>
  </w:num>
  <w:num w:numId="10" w16cid:durableId="1270620440">
    <w:abstractNumId w:val="11"/>
  </w:num>
  <w:num w:numId="11" w16cid:durableId="1003358603">
    <w:abstractNumId w:val="9"/>
  </w:num>
  <w:num w:numId="12" w16cid:durableId="1497303015">
    <w:abstractNumId w:val="9"/>
  </w:num>
  <w:num w:numId="13" w16cid:durableId="1548176152">
    <w:abstractNumId w:val="11"/>
  </w:num>
  <w:num w:numId="14" w16cid:durableId="770976600">
    <w:abstractNumId w:val="12"/>
  </w:num>
  <w:num w:numId="15" w16cid:durableId="479922816">
    <w:abstractNumId w:val="10"/>
  </w:num>
  <w:num w:numId="16" w16cid:durableId="2005280991">
    <w:abstractNumId w:val="10"/>
  </w:num>
  <w:num w:numId="17" w16cid:durableId="970475234">
    <w:abstractNumId w:val="2"/>
  </w:num>
  <w:num w:numId="18" w16cid:durableId="2091729749">
    <w:abstractNumId w:val="5"/>
  </w:num>
  <w:num w:numId="19" w16cid:durableId="1427312357">
    <w:abstractNumId w:val="2"/>
  </w:num>
  <w:num w:numId="20" w16cid:durableId="141702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23"/>
    <w:rsid w:val="000868F5"/>
    <w:rsid w:val="003B001F"/>
    <w:rsid w:val="00403469"/>
    <w:rsid w:val="0064471C"/>
    <w:rsid w:val="006E7778"/>
    <w:rsid w:val="006E7E52"/>
    <w:rsid w:val="007D3109"/>
    <w:rsid w:val="00893290"/>
    <w:rsid w:val="008A4DB2"/>
    <w:rsid w:val="008C1BD3"/>
    <w:rsid w:val="009558DC"/>
    <w:rsid w:val="00A302DC"/>
    <w:rsid w:val="00B4794E"/>
    <w:rsid w:val="00B77638"/>
    <w:rsid w:val="00D45F4F"/>
    <w:rsid w:val="00D50823"/>
    <w:rsid w:val="00E64F8B"/>
    <w:rsid w:val="00E876CB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57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 w:righ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  <w:pPr>
      <w:jc w:val="right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  <w:pPr>
      <w:jc w:val="right"/>
    </w:pPr>
  </w:style>
  <w:style w:type="character" w:customStyle="1" w:styleId="BWCComment">
    <w:name w:val="BWC Comment"/>
    <w:rPr>
      <w:shd w:val="clear" w:color="auto" w:fill="C0C0C0"/>
    </w:rPr>
  </w:style>
  <w:style w:type="paragraph" w:styleId="Header">
    <w:name w:val="header"/>
    <w:basedOn w:val="Normal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pPr>
      <w:jc w:val="right"/>
    </w:p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customStyle="1" w:styleId="PersianBodyText">
    <w:name w:val="Persian Body Text"/>
    <w:basedOn w:val="Normal"/>
    <w:pPr>
      <w:spacing w:after="240" w:line="252" w:lineRule="auto"/>
      <w:ind w:firstLine="720"/>
      <w:jc w:val="both"/>
    </w:pPr>
    <w:rPr>
      <w:lang w:val="en-US"/>
    </w:rPr>
  </w:style>
  <w:style w:type="paragraph" w:customStyle="1" w:styleId="PersianQuote">
    <w:name w:val="Persian Quote"/>
    <w:basedOn w:val="PersianBodyText"/>
    <w:pPr>
      <w:ind w:left="720" w:right="720" w:firstLine="0"/>
    </w:pPr>
  </w:style>
  <w:style w:type="paragraph" w:styleId="Revision">
    <w:name w:val="Revision"/>
    <w:hidden/>
    <w:uiPriority w:val="99"/>
    <w:semiHidden/>
    <w:rsid w:val="00403469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2026-05-12T05:58:00Z</dcterms:created>
  <dcterms:modified xsi:type="dcterms:W3CDTF">2026-05-20T16:24:00Z</dcterms:modified>
</cp:coreProperties>
</file>