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0815" w14:textId="77777777" w:rsidR="00B22E1D" w:rsidRDefault="00B22E1D" w:rsidP="00B22E1D">
      <w:pPr>
        <w:rPr>
          <w:rtl/>
          <w:lang w:bidi="ar-SA"/>
        </w:rPr>
      </w:pPr>
      <w:r>
        <w:rPr>
          <w:rFonts w:hint="cs"/>
          <w:rtl/>
          <w:lang w:bidi="ar-SA"/>
        </w:rPr>
        <w:t>هو</w:t>
      </w:r>
      <w:r w:rsidR="00A72102">
        <w:rPr>
          <w:rFonts w:hint="cs"/>
          <w:rtl/>
          <w:lang w:bidi="ar-SA"/>
        </w:rPr>
        <w:t xml:space="preserve"> </w:t>
      </w:r>
      <w:r>
        <w:rPr>
          <w:rFonts w:hint="cs"/>
          <w:rtl/>
          <w:lang w:bidi="ar-SA"/>
        </w:rPr>
        <w:t>الله</w:t>
      </w:r>
    </w:p>
    <w:p w14:paraId="45A5D662" w14:textId="77777777" w:rsidR="00B22E1D" w:rsidRDefault="00B22E1D">
      <w:pPr>
        <w:rPr>
          <w:rtl/>
          <w:lang w:bidi="ar-SA"/>
        </w:rPr>
      </w:pPr>
    </w:p>
    <w:p w14:paraId="061E55C1" w14:textId="77777777" w:rsidR="00B22E1D" w:rsidRDefault="00B22E1D">
      <w:pPr>
        <w:rPr>
          <w:rtl/>
          <w:lang w:bidi="ar-SA"/>
        </w:rPr>
      </w:pPr>
      <w:r>
        <w:rPr>
          <w:rFonts w:hint="cs"/>
          <w:rtl/>
          <w:lang w:bidi="ar-SA"/>
        </w:rPr>
        <w:t>جناب مستر ارتر پ دوج علیه به</w:t>
      </w:r>
      <w:r w:rsidR="007C7393">
        <w:rPr>
          <w:rFonts w:hint="cs"/>
          <w:rtl/>
          <w:lang w:bidi="ar-SA"/>
        </w:rPr>
        <w:t>ا</w:t>
      </w:r>
      <w:r>
        <w:rPr>
          <w:rFonts w:hint="cs"/>
          <w:rtl/>
          <w:lang w:bidi="ar-SA"/>
        </w:rPr>
        <w:t xml:space="preserve"> الله ال</w:t>
      </w:r>
      <w:r w:rsidR="007C7393">
        <w:rPr>
          <w:rFonts w:hint="cs"/>
          <w:rtl/>
          <w:lang w:bidi="ar-SA"/>
        </w:rPr>
        <w:t>ا</w:t>
      </w:r>
      <w:r>
        <w:rPr>
          <w:rFonts w:hint="cs"/>
          <w:rtl/>
          <w:lang w:bidi="ar-SA"/>
        </w:rPr>
        <w:t xml:space="preserve">بهی </w:t>
      </w:r>
    </w:p>
    <w:p w14:paraId="54CC9305" w14:textId="77777777" w:rsidR="00B22E1D" w:rsidRPr="007C7393" w:rsidRDefault="00B22E1D">
      <w:pPr>
        <w:rPr>
          <w:lang w:val="en-US" w:bidi="ar-SA"/>
        </w:rPr>
      </w:pPr>
      <w:r>
        <w:rPr>
          <w:lang w:bidi="ar-SA"/>
        </w:rPr>
        <w:t xml:space="preserve">Mr. A. P. Dodge </w:t>
      </w:r>
      <w:r w:rsidR="007C7393">
        <w:rPr>
          <w:lang w:val="en-US" w:bidi="ar-SA"/>
        </w:rPr>
        <w:t>R. 1/19/1901</w:t>
      </w:r>
    </w:p>
    <w:p w14:paraId="473112B7" w14:textId="77777777" w:rsidR="00B22E1D" w:rsidRDefault="00B22E1D">
      <w:pPr>
        <w:rPr>
          <w:rtl/>
          <w:lang w:bidi="ar-SA"/>
        </w:rPr>
      </w:pPr>
    </w:p>
    <w:p w14:paraId="40A7BF89" w14:textId="77777777" w:rsidR="00B22E1D" w:rsidRDefault="00B22E1D">
      <w:pPr>
        <w:jc w:val="center"/>
        <w:rPr>
          <w:rtl/>
          <w:lang w:bidi="ar-SA"/>
        </w:rPr>
      </w:pPr>
      <w:r>
        <w:rPr>
          <w:rFonts w:hint="cs"/>
          <w:rtl/>
          <w:lang w:bidi="ar-SA"/>
        </w:rPr>
        <w:t>هو</w:t>
      </w:r>
      <w:r w:rsidR="00A14DBF">
        <w:rPr>
          <w:lang w:bidi="ar-SA"/>
        </w:rPr>
        <w:t xml:space="preserve"> </w:t>
      </w:r>
      <w:r>
        <w:rPr>
          <w:rFonts w:hint="cs"/>
          <w:rtl/>
          <w:lang w:bidi="ar-SA"/>
        </w:rPr>
        <w:t>ال</w:t>
      </w:r>
      <w:r w:rsidR="007C7393">
        <w:rPr>
          <w:rFonts w:hint="cs"/>
          <w:rtl/>
          <w:lang w:bidi="ar-SA"/>
        </w:rPr>
        <w:t>ا</w:t>
      </w:r>
      <w:r>
        <w:rPr>
          <w:rFonts w:hint="cs"/>
          <w:rtl/>
          <w:lang w:bidi="ar-SA"/>
        </w:rPr>
        <w:t>بهی</w:t>
      </w:r>
    </w:p>
    <w:p w14:paraId="7E6BC86D" w14:textId="77777777" w:rsidR="00B22E1D" w:rsidRDefault="00B22E1D">
      <w:pPr>
        <w:jc w:val="center"/>
        <w:rPr>
          <w:rtl/>
          <w:lang w:bidi="ar-SA"/>
        </w:rPr>
      </w:pPr>
    </w:p>
    <w:p w14:paraId="07F4FFC0" w14:textId="77777777" w:rsidR="00B22E1D" w:rsidRDefault="00B22E1D">
      <w:pPr>
        <w:jc w:val="both"/>
        <w:rPr>
          <w:rtl/>
          <w:lang w:bidi="ar-SA"/>
        </w:rPr>
      </w:pPr>
      <w:r w:rsidRPr="00691434">
        <w:rPr>
          <w:rFonts w:hint="eastAsia"/>
          <w:rtl/>
          <w:lang w:bidi="ar-SA"/>
        </w:rPr>
        <w:t>ا</w:t>
      </w:r>
      <w:r w:rsidRPr="00691434">
        <w:rPr>
          <w:rFonts w:hint="cs"/>
          <w:rtl/>
          <w:lang w:bidi="ar-SA"/>
        </w:rPr>
        <w:t>ی</w:t>
      </w:r>
      <w:r w:rsidRPr="00691434">
        <w:rPr>
          <w:rtl/>
          <w:lang w:bidi="ar-SA"/>
        </w:rPr>
        <w:t xml:space="preserve"> بند</w:t>
      </w:r>
      <w:r w:rsidRPr="00691434">
        <w:rPr>
          <w:rFonts w:hint="cs"/>
          <w:rtl/>
          <w:lang w:bidi="ar-SA"/>
        </w:rPr>
        <w:t>ۀ</w:t>
      </w:r>
      <w:r w:rsidRPr="00691434">
        <w:rPr>
          <w:rtl/>
          <w:lang w:bidi="ar-SA"/>
        </w:rPr>
        <w:t xml:space="preserve"> صادق حق مکتوب شما رس</w:t>
      </w:r>
      <w:r w:rsidRPr="00691434">
        <w:rPr>
          <w:rFonts w:hint="cs"/>
          <w:rtl/>
          <w:lang w:bidi="ar-SA"/>
        </w:rPr>
        <w:t>ی</w:t>
      </w:r>
      <w:r w:rsidRPr="00691434">
        <w:rPr>
          <w:rFonts w:hint="eastAsia"/>
          <w:rtl/>
          <w:lang w:bidi="ar-SA"/>
        </w:rPr>
        <w:t>د</w:t>
      </w:r>
      <w:r w:rsidRPr="00691434">
        <w:rPr>
          <w:rtl/>
          <w:lang w:bidi="ar-SA"/>
        </w:rPr>
        <w:t xml:space="preserve"> و از مضمونش نها</w:t>
      </w:r>
      <w:r w:rsidRPr="00691434">
        <w:rPr>
          <w:rFonts w:hint="cs"/>
          <w:rtl/>
          <w:lang w:bidi="ar-SA"/>
        </w:rPr>
        <w:t>ی</w:t>
      </w:r>
      <w:r w:rsidRPr="00691434">
        <w:rPr>
          <w:rFonts w:hint="eastAsia"/>
          <w:rtl/>
          <w:lang w:bidi="ar-SA"/>
        </w:rPr>
        <w:t>ت</w:t>
      </w:r>
      <w:r w:rsidRPr="00691434">
        <w:rPr>
          <w:rtl/>
          <w:lang w:bidi="ar-SA"/>
        </w:rPr>
        <w:t xml:space="preserve"> روح و ر</w:t>
      </w:r>
      <w:r w:rsidRPr="00691434">
        <w:rPr>
          <w:rFonts w:hint="cs"/>
          <w:rtl/>
          <w:lang w:bidi="ar-SA"/>
        </w:rPr>
        <w:t>ی</w:t>
      </w:r>
      <w:r w:rsidRPr="00691434">
        <w:rPr>
          <w:rFonts w:hint="eastAsia"/>
          <w:rtl/>
          <w:lang w:bidi="ar-SA"/>
        </w:rPr>
        <w:t>حان</w:t>
      </w:r>
      <w:r w:rsidRPr="00691434">
        <w:rPr>
          <w:rtl/>
          <w:lang w:bidi="ar-SA"/>
        </w:rPr>
        <w:t xml:space="preserve"> حاصل گشت</w:t>
      </w:r>
      <w:r>
        <w:rPr>
          <w:rFonts w:hint="cs"/>
          <w:rtl/>
          <w:lang w:bidi="ar-SA"/>
        </w:rPr>
        <w:t xml:space="preserve"> زیرا دلیل ثبوت بر امر الله بود و برهان استقامت بر محبّت کلمة الله معانیش سرّ توحید بود و مضامینش دلیل بر عزمی ثابت بر خدمت ربّ مجید از درگاه احدیّت بکمال عجز و ابتهال مستدعیم که مؤیّد بر خدمت گردی و موفّق بر عبودیّت آستان مقدّس دمی نیاسائی و نفسی راحت نکنی بلکه جمیع عمر را در این منقبت عظمی و موهبت کبری و نشر نفحات الله صرف نمائی و روز بروز بر خلوص نیّت و انقطاع از ما سوی الله و تقدیس و تنزیه بیفزائی و تا انسان از اوساخ تعلّق باینعالم پاک و منزّه نشود آن لطافت روحانیّه در او ظهور و بروز نکند و آنچه مرآت لطیف‌تر شود و شفّاف‌تر گردد اشعّه و فیض شمس حقیقت بیشتر در او نمایان شود</w:t>
      </w:r>
    </w:p>
    <w:p w14:paraId="04ACCCDD" w14:textId="77777777" w:rsidR="00B22E1D" w:rsidRDefault="00B22E1D" w:rsidP="00691434">
      <w:pPr>
        <w:ind w:firstLine="576"/>
        <w:jc w:val="both"/>
        <w:rPr>
          <w:rtl/>
          <w:lang w:bidi="ar-SA"/>
        </w:rPr>
      </w:pPr>
      <w:r>
        <w:rPr>
          <w:rFonts w:hint="cs"/>
          <w:rtl/>
          <w:lang w:bidi="ar-SA"/>
        </w:rPr>
        <w:t>امّا در خصوص نشریّات جرائد ضدّ آنجناب از این مکدّر مباش محزون مشو زیرا هزاران جرائد بمذمّت عبدالبه</w:t>
      </w:r>
      <w:r w:rsidR="00442902">
        <w:rPr>
          <w:rFonts w:hint="cs"/>
          <w:rtl/>
        </w:rPr>
        <w:t>اء</w:t>
      </w:r>
      <w:r>
        <w:rPr>
          <w:rFonts w:hint="cs"/>
          <w:rtl/>
          <w:lang w:bidi="ar-SA"/>
        </w:rPr>
        <w:t xml:space="preserve"> قلم راندند چه نسبت‌ها که دادند و چه توهین‌ها که وارد آوردند و چه افتراها که روا داشتند معذلک بهیچوجه تأثّری و تأسّفی حاصل نشد بلکه این سبب شد که بیش از پیش در سبیل الهی کوشیدم و جام فدا نوشیدم و بنار محبّتش جوشیدم انسان باید در درگاه الهی مقبول باشد نه در نزد شعوب انسانی اگر در نزد حق ممدوح مذمّت عالمیان ضرری ندهد و اگر در درگاه الهی غیر مقبول نعت و ستایش جمیع بشر ثمری نبخشد مقصد اینست در این نشریّاتیکه ضدّ شما شده محزون و مغموم مباش بلکه توکّل بخدا کن و از قید مدح و ذم</w:t>
      </w:r>
      <w:r w:rsidR="0079396D">
        <w:rPr>
          <w:rFonts w:hint="cs"/>
          <w:rtl/>
          <w:lang w:bidi="ar-SA"/>
        </w:rPr>
        <w:t>ّ</w:t>
      </w:r>
      <w:r>
        <w:rPr>
          <w:rFonts w:hint="cs"/>
          <w:rtl/>
          <w:lang w:bidi="ar-SA"/>
        </w:rPr>
        <w:t xml:space="preserve"> آزاد شو و بکلّی گرفتار حق گرد و در خدمت کرم مقدّسش بکوش آنچه غیر از این است اوهام است ولو ممدوحیّت آفاق است عاقبت ندارد و ثمری نبخشد امّا در خصوص اقامۀ دعوا بر صاحب روزنامۀ </w:t>
      </w:r>
      <w:r w:rsidR="00442902">
        <w:rPr>
          <w:rFonts w:hint="cs"/>
          <w:rtl/>
          <w:lang w:bidi="ar-SA"/>
        </w:rPr>
        <w:t>گ</w:t>
      </w:r>
      <w:r>
        <w:rPr>
          <w:rFonts w:hint="cs"/>
          <w:rtl/>
          <w:lang w:bidi="ar-SA"/>
        </w:rPr>
        <w:t xml:space="preserve">ازت که این نشریّات را نموده بهیچوجه جائز نه ابداً ثمری نمی‌بخشد بلکه سب تزیید اقوال می‌شود سکوت در این مورد اولی خدا زائل میفرماید مأیوس مشو محزون مشو مغموم مشو اگر بخدمت پردازی تلافی مافات شود و این زخمها جمیع التیام یابد هذا هو الحقّ المبین ورقۀ محترمه </w:t>
      </w:r>
      <w:r>
        <w:rPr>
          <w:rtl/>
          <w:lang w:val="en-US" w:bidi="ar-SA"/>
        </w:rPr>
        <w:t>امة</w:t>
      </w:r>
      <w:r w:rsidR="00442902">
        <w:rPr>
          <w:rFonts w:hint="cs"/>
          <w:rtl/>
          <w:lang w:val="en-US" w:bidi="ar-SA"/>
        </w:rPr>
        <w:t xml:space="preserve"> </w:t>
      </w:r>
      <w:r>
        <w:rPr>
          <w:rtl/>
          <w:lang w:val="en-US" w:bidi="ar-SA"/>
        </w:rPr>
        <w:t>الله</w:t>
      </w:r>
      <w:r>
        <w:rPr>
          <w:rFonts w:hint="cs"/>
          <w:rtl/>
          <w:lang w:bidi="ar-SA"/>
        </w:rPr>
        <w:t xml:space="preserve"> ضجیع مکرّم را تحیّت برسانید و علیک البهآء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9"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10"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D55FC7">
      <w:pgSz w:w="11906" w:h="16838" w:code="9"/>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507BE" w14:textId="77777777" w:rsidR="00687A9C" w:rsidRDefault="00687A9C">
      <w:r>
        <w:separator/>
      </w:r>
    </w:p>
  </w:endnote>
  <w:endnote w:type="continuationSeparator" w:id="0">
    <w:p w14:paraId="7F31EA49" w14:textId="77777777" w:rsidR="00687A9C" w:rsidRDefault="0068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skh MT for Bosch School">
    <w:altName w:val="Times New Roman"/>
    <w:panose1 w:val="02020603050405020304"/>
    <w:charset w:val="00"/>
    <w:family w:val="roman"/>
    <w:pitch w:val="variable"/>
    <w:sig w:usb0="80006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3B19" w14:textId="77777777" w:rsidR="00687A9C" w:rsidRDefault="00687A9C">
      <w:r>
        <w:separator/>
      </w:r>
    </w:p>
  </w:footnote>
  <w:footnote w:type="continuationSeparator" w:id="0">
    <w:p w14:paraId="13C6602C" w14:textId="77777777" w:rsidR="00687A9C" w:rsidRDefault="00687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3D43AF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66CAD35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123CC"/>
    <w:multiLevelType w:val="singleLevel"/>
    <w:tmpl w:val="F04C219E"/>
    <w:lvl w:ilvl="0">
      <w:start w:val="1"/>
      <w:numFmt w:val="bullet"/>
      <w:pStyle w:val="BWCBullet"/>
      <w:lvlText w:val=""/>
      <w:lvlJc w:val="left"/>
      <w:pPr>
        <w:tabs>
          <w:tab w:val="num" w:pos="360"/>
        </w:tabs>
        <w:ind w:left="360" w:hanging="360"/>
      </w:pPr>
      <w:rPr>
        <w:rFonts w:ascii="Symbol" w:hAnsi="Symbol" w:hint="default"/>
      </w:rPr>
    </w:lvl>
  </w:abstractNum>
  <w:abstractNum w:abstractNumId="3" w15:restartNumberingAfterBreak="0">
    <w:nsid w:val="02361114"/>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9D65A0"/>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5" w15:restartNumberingAfterBreak="0">
    <w:nsid w:val="1D3D608B"/>
    <w:multiLevelType w:val="singleLevel"/>
    <w:tmpl w:val="F95616EE"/>
    <w:lvl w:ilvl="0">
      <w:start w:val="1"/>
      <w:numFmt w:val="decimal"/>
      <w:pStyle w:val="BWCList"/>
      <w:lvlText w:val="%1."/>
      <w:lvlJc w:val="left"/>
      <w:pPr>
        <w:tabs>
          <w:tab w:val="num" w:pos="360"/>
        </w:tabs>
        <w:ind w:left="360" w:hanging="360"/>
      </w:pPr>
    </w:lvl>
  </w:abstractNum>
  <w:abstractNum w:abstractNumId="6" w15:restartNumberingAfterBreak="0">
    <w:nsid w:val="2A6F2C3C"/>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7" w15:restartNumberingAfterBreak="0">
    <w:nsid w:val="3FCD6481"/>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8" w15:restartNumberingAfterBreak="0">
    <w:nsid w:val="484E153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A8645CB"/>
    <w:multiLevelType w:val="singleLevel"/>
    <w:tmpl w:val="417472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455673"/>
    <w:multiLevelType w:val="singleLevel"/>
    <w:tmpl w:val="04B4DA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7058ED"/>
    <w:multiLevelType w:val="singleLevel"/>
    <w:tmpl w:val="DCC638CC"/>
    <w:lvl w:ilvl="0">
      <w:start w:val="1"/>
      <w:numFmt w:val="decimal"/>
      <w:lvlText w:val="%1."/>
      <w:lvlJc w:val="left"/>
      <w:pPr>
        <w:tabs>
          <w:tab w:val="num" w:pos="360"/>
        </w:tabs>
        <w:ind w:left="360" w:hanging="360"/>
      </w:pPr>
    </w:lvl>
  </w:abstractNum>
  <w:abstractNum w:abstractNumId="12" w15:restartNumberingAfterBreak="0">
    <w:nsid w:val="71E06F61"/>
    <w:multiLevelType w:val="singleLevel"/>
    <w:tmpl w:val="83BE82B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7B93BDC"/>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C4E7DC7"/>
    <w:multiLevelType w:val="singleLevel"/>
    <w:tmpl w:val="73BA06C4"/>
    <w:lvl w:ilvl="0">
      <w:start w:val="1"/>
      <w:numFmt w:val="decimal"/>
      <w:lvlText w:val="%1."/>
      <w:lvlJc w:val="left"/>
      <w:pPr>
        <w:tabs>
          <w:tab w:val="num" w:pos="360"/>
        </w:tabs>
        <w:ind w:left="360" w:hanging="360"/>
      </w:pPr>
    </w:lvl>
  </w:abstractNum>
  <w:num w:numId="1" w16cid:durableId="823203699">
    <w:abstractNumId w:val="13"/>
  </w:num>
  <w:num w:numId="2" w16cid:durableId="1032076640">
    <w:abstractNumId w:val="6"/>
  </w:num>
  <w:num w:numId="3" w16cid:durableId="1514421988">
    <w:abstractNumId w:val="7"/>
  </w:num>
  <w:num w:numId="4" w16cid:durableId="1788351632">
    <w:abstractNumId w:val="4"/>
  </w:num>
  <w:num w:numId="5" w16cid:durableId="150877751">
    <w:abstractNumId w:val="14"/>
  </w:num>
  <w:num w:numId="6" w16cid:durableId="224070397">
    <w:abstractNumId w:val="0"/>
  </w:num>
  <w:num w:numId="7" w16cid:durableId="1155757835">
    <w:abstractNumId w:val="1"/>
  </w:num>
  <w:num w:numId="8" w16cid:durableId="602496744">
    <w:abstractNumId w:val="8"/>
  </w:num>
  <w:num w:numId="9" w16cid:durableId="679553120">
    <w:abstractNumId w:val="3"/>
  </w:num>
  <w:num w:numId="10" w16cid:durableId="547111095">
    <w:abstractNumId w:val="11"/>
  </w:num>
  <w:num w:numId="11" w16cid:durableId="1553693304">
    <w:abstractNumId w:val="9"/>
  </w:num>
  <w:num w:numId="12" w16cid:durableId="846096140">
    <w:abstractNumId w:val="9"/>
  </w:num>
  <w:num w:numId="13" w16cid:durableId="1994601814">
    <w:abstractNumId w:val="11"/>
  </w:num>
  <w:num w:numId="14" w16cid:durableId="1629580114">
    <w:abstractNumId w:val="12"/>
  </w:num>
  <w:num w:numId="15" w16cid:durableId="1970892518">
    <w:abstractNumId w:val="10"/>
  </w:num>
  <w:num w:numId="16" w16cid:durableId="1056272247">
    <w:abstractNumId w:val="10"/>
  </w:num>
  <w:num w:numId="17" w16cid:durableId="2133353485">
    <w:abstractNumId w:val="2"/>
  </w:num>
  <w:num w:numId="18" w16cid:durableId="398014477">
    <w:abstractNumId w:val="5"/>
  </w:num>
  <w:num w:numId="19" w16cid:durableId="2026589067">
    <w:abstractNumId w:val="2"/>
  </w:num>
  <w:num w:numId="20" w16cid:durableId="1732341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1D"/>
    <w:rsid w:val="000E4242"/>
    <w:rsid w:val="001974F6"/>
    <w:rsid w:val="003944B3"/>
    <w:rsid w:val="00442902"/>
    <w:rsid w:val="0044782A"/>
    <w:rsid w:val="00451279"/>
    <w:rsid w:val="005D3CFE"/>
    <w:rsid w:val="005E514C"/>
    <w:rsid w:val="0060272D"/>
    <w:rsid w:val="00674570"/>
    <w:rsid w:val="00687A9C"/>
    <w:rsid w:val="00691434"/>
    <w:rsid w:val="0079396D"/>
    <w:rsid w:val="007C7393"/>
    <w:rsid w:val="00983A0E"/>
    <w:rsid w:val="00A14DBF"/>
    <w:rsid w:val="00A72102"/>
    <w:rsid w:val="00B22E1D"/>
    <w:rsid w:val="00D55FC7"/>
    <w:rsid w:val="00E86B6C"/>
    <w:rsid w:val="00F158DF"/>
    <w:rsid w:val="00F75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C4C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Naskh MT for Bosch School" w:hAnsi="Naskh MT for Bosch School" w:cs="Naskh MT for Bosch School"/>
      <w:kern w:val="20"/>
      <w:sz w:val="23"/>
      <w:szCs w:val="23"/>
      <w:lang w:val="en-GB"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CAddress">
    <w:name w:val="BWC Address"/>
    <w:basedOn w:val="Normal"/>
    <w:pPr>
      <w:tabs>
        <w:tab w:val="left" w:pos="360"/>
      </w:tabs>
    </w:pPr>
  </w:style>
  <w:style w:type="paragraph" w:customStyle="1" w:styleId="BWCBodyText">
    <w:name w:val="BWC Body Text"/>
    <w:basedOn w:val="Normal"/>
    <w:pPr>
      <w:ind w:firstLine="576"/>
    </w:pPr>
  </w:style>
  <w:style w:type="paragraph" w:customStyle="1" w:styleId="BWCClosing">
    <w:name w:val="BWC Closing"/>
    <w:basedOn w:val="Normal"/>
    <w:next w:val="BWCSignature"/>
    <w:pPr>
      <w:spacing w:before="240" w:after="720"/>
      <w:ind w:left="4320" w:right="4320"/>
    </w:pPr>
  </w:style>
  <w:style w:type="paragraph" w:customStyle="1" w:styleId="BWCGreeting">
    <w:name w:val="BWC Greeting"/>
    <w:basedOn w:val="Normal"/>
    <w:next w:val="BWCBodyText"/>
    <w:pPr>
      <w:spacing w:before="480" w:after="240"/>
    </w:pPr>
  </w:style>
  <w:style w:type="paragraph" w:customStyle="1" w:styleId="BWCInternalInfo">
    <w:name w:val="BWC Internal Info"/>
    <w:basedOn w:val="Normal"/>
    <w:pPr>
      <w:jc w:val="right"/>
    </w:pPr>
  </w:style>
  <w:style w:type="paragraph" w:styleId="PlainText">
    <w:name w:val="Plain Text"/>
    <w:basedOn w:val="Normal"/>
    <w:rPr>
      <w:rFonts w:ascii="Courier New" w:hAnsi="Courier New"/>
      <w:sz w:val="20"/>
    </w:rPr>
  </w:style>
  <w:style w:type="paragraph" w:customStyle="1" w:styleId="BWCXBCInfo">
    <w:name w:val="BWC XBC Info"/>
    <w:basedOn w:val="Normal"/>
  </w:style>
  <w:style w:type="paragraph" w:customStyle="1" w:styleId="BWCFileInfo">
    <w:name w:val="BWC File Info"/>
    <w:basedOn w:val="Normal"/>
    <w:pPr>
      <w:jc w:val="right"/>
    </w:pPr>
  </w:style>
  <w:style w:type="character" w:customStyle="1" w:styleId="BWCComment">
    <w:name w:val="BWC Comment"/>
    <w:rPr>
      <w:shd w:val="clear" w:color="auto" w:fill="C0C0C0"/>
    </w:rPr>
  </w:style>
  <w:style w:type="paragraph" w:styleId="Header">
    <w:name w:val="header"/>
    <w:basedOn w:val="Normal"/>
    <w:pPr>
      <w:tabs>
        <w:tab w:val="right" w:pos="9000"/>
      </w:tabs>
    </w:pPr>
  </w:style>
  <w:style w:type="paragraph" w:customStyle="1" w:styleId="BWCAttrib">
    <w:name w:val="BWC Attrib"/>
    <w:basedOn w:val="BWCQuote"/>
    <w:next w:val="BWCBodyText"/>
    <w:pPr>
      <w:tabs>
        <w:tab w:val="right" w:pos="9000"/>
      </w:tabs>
      <w:ind w:left="1238" w:right="216" w:hanging="86"/>
    </w:pPr>
  </w:style>
  <w:style w:type="paragraph" w:customStyle="1" w:styleId="BWCBullet">
    <w:name w:val="BWC Bullet"/>
    <w:basedOn w:val="Normal"/>
    <w:pPr>
      <w:numPr>
        <w:numId w:val="19"/>
      </w:numPr>
    </w:pPr>
  </w:style>
  <w:style w:type="paragraph" w:customStyle="1" w:styleId="BWCList">
    <w:name w:val="BWC List"/>
    <w:basedOn w:val="BWCBullet"/>
    <w:pPr>
      <w:numPr>
        <w:numId w:val="20"/>
      </w:numPr>
    </w:pPr>
  </w:style>
  <w:style w:type="paragraph" w:styleId="Footer">
    <w:name w:val="footer"/>
    <w:basedOn w:val="Normal"/>
    <w:pPr>
      <w:tabs>
        <w:tab w:val="center" w:pos="4320"/>
        <w:tab w:val="right" w:pos="8640"/>
      </w:tabs>
    </w:pPr>
  </w:style>
  <w:style w:type="paragraph" w:customStyle="1" w:styleId="BWCDate">
    <w:name w:val="BWC Date"/>
    <w:basedOn w:val="Normal"/>
    <w:next w:val="BWCNormal"/>
    <w:pPr>
      <w:tabs>
        <w:tab w:val="right" w:pos="8280"/>
      </w:tabs>
      <w:spacing w:after="240"/>
    </w:pPr>
  </w:style>
  <w:style w:type="paragraph" w:customStyle="1" w:styleId="BWCSignature">
    <w:name w:val="BWC Signature"/>
    <w:basedOn w:val="BWCClosing"/>
    <w:next w:val="BWCNormal"/>
    <w:pPr>
      <w:spacing w:before="0" w:after="480"/>
    </w:pPr>
  </w:style>
  <w:style w:type="paragraph" w:styleId="FootnoteText">
    <w:name w:val="footnote text"/>
    <w:basedOn w:val="Normal"/>
    <w:semiHidden/>
    <w:rPr>
      <w:sz w:val="22"/>
    </w:rPr>
  </w:style>
  <w:style w:type="character" w:styleId="PageNumber">
    <w:name w:val="page number"/>
    <w:basedOn w:val="DefaultParagraphFont"/>
  </w:style>
  <w:style w:type="paragraph" w:customStyle="1" w:styleId="BWCQuote">
    <w:name w:val="BWC Quote"/>
    <w:basedOn w:val="BWCBodyText"/>
    <w:pPr>
      <w:ind w:left="576" w:right="576" w:firstLine="0"/>
    </w:pPr>
  </w:style>
  <w:style w:type="paragraph" w:customStyle="1" w:styleId="BWCTitle">
    <w:name w:val="BWC Title"/>
    <w:basedOn w:val="Normal"/>
    <w:next w:val="BWCBodyText"/>
    <w:pPr>
      <w:spacing w:after="240"/>
      <w:jc w:val="center"/>
    </w:pPr>
    <w:rPr>
      <w:u w:val="single"/>
    </w:rPr>
  </w:style>
  <w:style w:type="paragraph" w:customStyle="1" w:styleId="BWCNormal">
    <w:name w:val="BWC Normal"/>
    <w:basedOn w:val="Normal"/>
    <w:pPr>
      <w:jc w:val="right"/>
    </w:pPr>
  </w:style>
  <w:style w:type="paragraph" w:customStyle="1" w:styleId="BWCAttrib2">
    <w:name w:val="BWC Attrib 2"/>
    <w:basedOn w:val="BWCAttrib"/>
    <w:next w:val="BWCBodyText"/>
    <w:pPr>
      <w:tabs>
        <w:tab w:val="clear" w:pos="9000"/>
        <w:tab w:val="right" w:pos="8280"/>
      </w:tabs>
      <w:ind w:left="1814" w:right="576"/>
    </w:pPr>
  </w:style>
  <w:style w:type="paragraph" w:customStyle="1" w:styleId="BWCAttrib3">
    <w:name w:val="BWC Attrib 3"/>
    <w:basedOn w:val="BWCAttrib"/>
    <w:pPr>
      <w:tabs>
        <w:tab w:val="clear" w:pos="9000"/>
        <w:tab w:val="right" w:pos="8280"/>
      </w:tabs>
      <w:ind w:left="2390" w:right="1152"/>
    </w:pPr>
  </w:style>
  <w:style w:type="paragraph" w:customStyle="1" w:styleId="BWCQuote2">
    <w:name w:val="BWC Quote 2"/>
    <w:basedOn w:val="BWCQuote"/>
    <w:pPr>
      <w:ind w:left="1152" w:right="1152"/>
    </w:pPr>
  </w:style>
  <w:style w:type="paragraph" w:customStyle="1" w:styleId="BWCAttrib4">
    <w:name w:val="BWC Attrib 4"/>
    <w:basedOn w:val="BWCAttrib"/>
    <w:next w:val="BWCBodyText"/>
    <w:pPr>
      <w:ind w:left="2678" w:right="1728"/>
    </w:pPr>
  </w:style>
  <w:style w:type="paragraph" w:customStyle="1" w:styleId="BWCQuote3">
    <w:name w:val="BWC Quote 3"/>
    <w:basedOn w:val="BWCQuote"/>
    <w:pPr>
      <w:ind w:left="1728" w:right="1728"/>
    </w:pPr>
  </w:style>
  <w:style w:type="paragraph" w:customStyle="1" w:styleId="PersianBodyText">
    <w:name w:val="Persian Body Text"/>
    <w:basedOn w:val="Normal"/>
    <w:pPr>
      <w:spacing w:after="240" w:line="252" w:lineRule="auto"/>
      <w:ind w:firstLine="720"/>
      <w:jc w:val="both"/>
    </w:pPr>
    <w:rPr>
      <w:lang w:val="en-US"/>
    </w:rPr>
  </w:style>
  <w:style w:type="paragraph" w:customStyle="1" w:styleId="PersianQuote">
    <w:name w:val="Persian Quote"/>
    <w:basedOn w:val="PersianBodyText"/>
    <w:pPr>
      <w:ind w:left="720" w:right="720" w:firstLine="0"/>
    </w:pPr>
  </w:style>
  <w:style w:type="paragraph" w:styleId="Revision">
    <w:name w:val="Revision"/>
    <w:hidden/>
    <w:uiPriority w:val="99"/>
    <w:semiHidden/>
    <w:rsid w:val="00451279"/>
    <w:rPr>
      <w:rFonts w:ascii="Naskh MT for Bosch School" w:hAnsi="Naskh MT for Bosch School" w:cs="Naskh MT for Bosch School"/>
      <w:kern w:val="20"/>
      <w:sz w:val="23"/>
      <w:szCs w:val="23"/>
      <w:lang w:val="en-GB"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yperlink" Target="http://www.bahai.org/fa/library" TargetMode="External"/><Relationship Id="rId10"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2026-07-27T06:40:00Z</dcterms:created>
  <dcterms:modified xsi:type="dcterms:W3CDTF">2026-07-28T03:09:00Z</dcterms:modified>
</cp:coreProperties>
</file>