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6E7712" w14:textId="4EC5CED4" w:rsidR="00826C94" w:rsidRPr="00FB2E3E" w:rsidRDefault="00826C94" w:rsidP="00FB2E3E">
      <w:pPr>
        <w:bidi/>
        <w:jc w:val="both"/>
        <w:rPr>
          <w:rtl/>
        </w:rPr>
      </w:pPr>
      <w:r>
        <w:rPr>
          <w:lang w:bidi="ar-SA"/>
        </w:rPr>
        <w:t>2.5.1919</w:t>
      </w:r>
    </w:p>
    <w:p w14:paraId="52DACA99" w14:textId="77777777" w:rsidR="00826C94" w:rsidRDefault="00826C94" w:rsidP="00602EC3">
      <w:pPr>
        <w:jc w:val="right"/>
        <w:rPr>
          <w:rtl/>
          <w:lang w:bidi="ar-SA"/>
        </w:rPr>
      </w:pPr>
    </w:p>
    <w:p w14:paraId="2E9B405A" w14:textId="173D3DAB" w:rsidR="00826C94" w:rsidRPr="00602EC3" w:rsidRDefault="00602EC3" w:rsidP="00602EC3">
      <w:pPr>
        <w:bidi/>
        <w:jc w:val="both"/>
        <w:rPr>
          <w:lang w:val="en-US" w:bidi="ar-SA"/>
        </w:rPr>
      </w:pPr>
      <w:r>
        <w:rPr>
          <w:rStyle w:val="FootnoteReference"/>
          <w:rtl/>
          <w:lang w:bidi="ar-SA"/>
        </w:rPr>
        <w:footnoteReference w:id="1"/>
      </w:r>
      <w:r w:rsidR="00826C94">
        <w:rPr>
          <w:rFonts w:hint="cs"/>
          <w:rtl/>
          <w:lang w:bidi="ar-SA"/>
        </w:rPr>
        <w:t>٩</w:t>
      </w:r>
    </w:p>
    <w:p w14:paraId="15007E56" w14:textId="77777777" w:rsidR="00826C94" w:rsidRPr="00602EC3" w:rsidRDefault="00826C94" w:rsidP="00602EC3">
      <w:pPr>
        <w:bidi/>
        <w:jc w:val="both"/>
        <w:rPr>
          <w:rtl/>
          <w:lang w:val="en-US" w:bidi="ar-SA"/>
        </w:rPr>
      </w:pPr>
    </w:p>
    <w:p w14:paraId="4EFB6137" w14:textId="237385F7" w:rsidR="00826C94" w:rsidRDefault="00826C94" w:rsidP="00602EC3">
      <w:pPr>
        <w:bidi/>
        <w:jc w:val="both"/>
        <w:rPr>
          <w:rtl/>
          <w:lang w:bidi="ar-SA"/>
        </w:rPr>
      </w:pPr>
      <w:r>
        <w:rPr>
          <w:rFonts w:hint="cs"/>
          <w:rtl/>
          <w:lang w:bidi="ar-SA"/>
        </w:rPr>
        <w:t>سویسرا وا</w:t>
      </w:r>
    </w:p>
    <w:p w14:paraId="1CCD48C2" w14:textId="1A8EDD61" w:rsidR="00826C94" w:rsidRDefault="00826C94" w:rsidP="00602EC3">
      <w:pPr>
        <w:bidi/>
        <w:jc w:val="both"/>
        <w:rPr>
          <w:rtl/>
          <w:lang w:bidi="ar-SA"/>
        </w:rPr>
      </w:pPr>
      <w:r>
        <w:rPr>
          <w:rtl/>
          <w:lang w:bidi="ar-SA"/>
        </w:rPr>
        <w:t>امةالله</w:t>
      </w:r>
      <w:r>
        <w:rPr>
          <w:rFonts w:hint="cs"/>
          <w:rtl/>
          <w:lang w:bidi="ar-SA"/>
        </w:rPr>
        <w:t xml:space="preserve"> مس انّی جرانس علیها بهآء الله الأبهی</w:t>
      </w:r>
    </w:p>
    <w:p w14:paraId="0A6D02C9" w14:textId="77777777" w:rsidR="00826C94" w:rsidRDefault="00826C94" w:rsidP="00602EC3">
      <w:pPr>
        <w:bidi/>
        <w:jc w:val="both"/>
        <w:rPr>
          <w:rtl/>
          <w:lang w:bidi="ar-SA"/>
        </w:rPr>
      </w:pPr>
    </w:p>
    <w:p w14:paraId="1310975D" w14:textId="21E71B17" w:rsidR="00826C94" w:rsidRDefault="00826C94" w:rsidP="00602EC3">
      <w:pPr>
        <w:bidi/>
        <w:jc w:val="both"/>
        <w:rPr>
          <w:lang w:bidi="ar-SA"/>
        </w:rPr>
      </w:pPr>
      <w:r>
        <w:rPr>
          <w:rFonts w:hint="cs"/>
          <w:rtl/>
          <w:lang w:bidi="ar-SA"/>
        </w:rPr>
        <w:t xml:space="preserve">یا امةالله نامۀ شما رسید مضمون سبب سرور گردید زیرا دلیل بر آن بود که توجّه بخدا و تبتّل بحضرت کبریا دارید و مقصدتان خدمت بعموم عالم انسانیست فی‌الحقیقه هر امر خصوصی در عالم انسانی منبعث از احساسات بشری است و هر امر عمومی منبعث از فیوضات الهی لهذا باید در جمیع مراتب ملاحظۀ عموم نمود ملاحظه کنید چراغی را که بشر برافروزد نهایت اینست که صد ١٠٠ قدم روشن نماید ولکن آفتاب سراج الهی است جمیع این دائرۀ شمسی را روشن نماید و بجمیع آفاق فیض بخشد زیرا آفتاب سراج الهی است پس باید مساعی انسان تعلّق بعموم بشر داشته باشد اینست که در الواح الهیّه میفرماید باین مضمون که جمیع من علی الأرض شاخ و برگ یکشجرند باین عمومیّت ملاحظه نمائید نه بخصوصیّت اوراق و ازهار و اثمار امیدواریم که یاران الهی و اماء رحمن بموجب تعالیم آسمانی خدمت بوحدت عالم انسانی نمایند و دین را اساس محبّت و الفت بین بشر شمرند و بکوشند تا دین و علم را تطبیق نمایند هر فقیری را کنز غنا شوند و هر مستجیری را ملجأ و مجیر گردند بی‌نوایانرا روح و ریحان شوند و بیچارگانرا عون حضرت رحمن گردند مختصر اینست که بموجب تعالیم آسمانی روش و سلوک نمایند بمادام برنار تحیّت محترمانۀ من برسان و بگو محزون مشو دلخون مگرد ناله و فغان منما راضی بقضای الهی باش اینجهان فانی را اهمّیّتی نه و این حیات خاکدانی را لیاقتی نیست موجی از امواج است هر قدر اوج گیرد عاقبت محو و نابود شود چنین موجی را چه اهمّیّتی امیدواریم که دریا باقی و برقرار ماند هرچند شخص بزرگوار مسیو برنار روی پنهان نمود و روح بعالم دیگر شتافت ولی این انتقال سبب اضمحلال نه و این سفر پرخطر نیست یکوقتی انسان در عالم جماد بوده بعالم نبات سفر کرد و از عالم نبات بعالم حیوان شتافت و از عالم حیوان بعالم انسان پرید پس معلوم شد که انتقال از عالمی بعالمی سبب علوّیّت است نه اضمحلال صعود است نه سقوط از الطاف الهی میطلبیم که هرچند در این جهان عاقبت بی سر و سامان گردیم ولی در جهان پنهان غریق عفو و غفران حضرت رحمن شویم و همچنین در حقّ </w:t>
      </w:r>
      <w:r>
        <w:rPr>
          <w:rtl/>
          <w:lang w:bidi="ar-SA"/>
        </w:rPr>
        <w:t>امةالله</w:t>
      </w:r>
      <w:r>
        <w:rPr>
          <w:rFonts w:hint="cs"/>
          <w:rtl/>
          <w:lang w:bidi="ar-SA"/>
        </w:rPr>
        <w:t xml:space="preserve"> مادام فلامینگ طلب مغفرت از درگاه احدیّت</w:t>
      </w:r>
      <w:r w:rsidR="00531876">
        <w:rPr>
          <w:rFonts w:hint="cs"/>
          <w:rtl/>
          <w:lang w:bidi="ar-SA"/>
        </w:rPr>
        <w:t xml:space="preserve"> خواهد گشت و علیک البهآء الأبهی</w:t>
      </w:r>
    </w:p>
    <w:p w14:paraId="7E8B830E" w14:textId="77777777" w:rsidR="00826C94" w:rsidRDefault="00826C94" w:rsidP="00602EC3">
      <w:pPr>
        <w:bidi/>
        <w:jc w:val="both"/>
        <w:rPr>
          <w:lang w:bidi="ar-SA"/>
        </w:rPr>
      </w:pPr>
    </w:p>
    <w:p w14:paraId="492F99BC" w14:textId="3A070A56" w:rsidR="00826C94" w:rsidRDefault="00826C94" w:rsidP="00602EC3">
      <w:pPr>
        <w:bidi/>
        <w:jc w:val="both"/>
        <w:rPr>
          <w:rtl/>
          <w:lang w:bidi="ar-SA"/>
        </w:rPr>
      </w:pPr>
      <w:r>
        <w:rPr>
          <w:rFonts w:hint="cs"/>
          <w:rtl/>
          <w:lang w:bidi="ar-SA"/>
        </w:rPr>
        <w:t>حیفا</w:t>
      </w:r>
    </w:p>
    <w:p w14:paraId="42299FA2" w14:textId="77777777" w:rsidR="00826C94" w:rsidRDefault="00826C94" w:rsidP="00602EC3">
      <w:pPr>
        <w:bidi/>
        <w:jc w:val="both"/>
        <w:rPr>
          <w:rtl/>
          <w:lang w:bidi="ar-SA"/>
        </w:rPr>
      </w:pPr>
    </w:p>
    <w:p w14:paraId="51DDD7A0" w14:textId="77777777" w:rsidR="00826C94" w:rsidRDefault="00826C94" w:rsidP="00602EC3">
      <w:pPr>
        <w:bidi/>
        <w:jc w:val="both"/>
        <w:rPr>
          <w:rtl/>
          <w:lang w:bidi="ar-SA"/>
        </w:rPr>
      </w:pPr>
      <w:r>
        <w:rPr>
          <w:rFonts w:hint="cs"/>
          <w:rtl/>
          <w:lang w:bidi="ar-SA"/>
        </w:rPr>
        <w:lastRenderedPageBreak/>
        <w:t xml:space="preserve"> ٢ ایار ١٩١٩</w:t>
      </w:r>
    </w:p>
    <w:p w14:paraId="46A603CB" w14:textId="75CF92F9" w:rsidR="00826C94" w:rsidRDefault="00826C94" w:rsidP="00602EC3">
      <w:pPr>
        <w:bidi/>
        <w:jc w:val="both"/>
        <w:rPr>
          <w:rFonts w:cs="Times Ext Roman"/>
          <w:rtl/>
          <w:lang w:val="en-US"/>
        </w:rPr>
      </w:pPr>
    </w:p>
    <w:p w14:paraId="56A8BB17" w14:textId="77777777" w:rsidR="00646624" w:rsidRDefault="00646624" w:rsidP="00646624">
      <w:pPr>
        <w:bidi/>
        <w:jc w:val="both"/>
        <w:rPr>
          <w:rFonts w:cs="Times Ext Roman"/>
          <w:rtl/>
          <w:lang w:val="en-US"/>
        </w:rPr>
      </w:pPr>
    </w:p>
    <w:p w14:paraId="7CFFD3C4" w14:textId="77777777" w:rsidR="00646624" w:rsidRDefault="00646624" w:rsidP="00646624">
      <w:pPr>
        <w:bidi/>
        <w:jc w:val="both"/>
        <w:rPr>
          <w:rFonts w:cs="Times Ext Roman"/>
          <w:rtl/>
          <w:lang w:val="en-US"/>
        </w:rPr>
      </w:pPr>
    </w:p>
    <w:p w14:paraId="346F7341" w14:textId="77777777" w:rsidR="00646624" w:rsidRDefault="00646624" w:rsidP="00646624">
      <w:pPr>
        <w:bidi/>
        <w:jc w:val="both"/>
        <w:rPr>
          <w:rFonts w:cs="Times Ext Roman"/>
          <w:rtl/>
          <w:lang w:val="en-US"/>
        </w:rPr>
      </w:pPr>
    </w:p>
    <w:p w14:paraId="0E16CEF4" w14:textId="77777777" w:rsidR="00646624" w:rsidRDefault="00646624" w:rsidP="00646624">
      <w:pPr>
        <w:bidi/>
        <w:jc w:val="both"/>
        <w:rPr>
          <w:rFonts w:cs="Times Ext Roman"/>
          <w:rtl/>
          <w:lang w:val="en-US"/>
        </w:rPr>
      </w:pPr>
    </w:p>
    <w:p w14:paraId="63D904E5" w14:textId="77777777" w:rsidR="00646624" w:rsidRDefault="00646624" w:rsidP="00646624">
      <w:pPr>
        <w:bidi/>
        <w:jc w:val="both"/>
        <w:rPr>
          <w:rFonts w:cs="Times Ext Roman"/>
          <w:rtl/>
          <w:lang w:val="en-US"/>
        </w:rPr>
      </w:pPr>
    </w:p>
    <w:p w14:paraId="1A378A8A" w14:textId="77777777" w:rsidR="00646624" w:rsidRDefault="00646624" w:rsidP="00646624">
      <w:pPr>
        <w:bidi/>
        <w:jc w:val="both"/>
        <w:rPr>
          <w:rFonts w:cs="Times Ext Roman"/>
          <w:rtl/>
          <w:lang w:val="en-US"/>
        </w:rPr>
      </w:pPr>
    </w:p>
    <w:p w14:paraId="78CB7676" w14:textId="77777777" w:rsidR="00646624" w:rsidRDefault="00646624" w:rsidP="00646624">
      <w:pPr>
        <w:bidi/>
        <w:jc w:val="both"/>
        <w:rPr>
          <w:rFonts w:cs="Times Ext Roman"/>
          <w:rtl/>
          <w:lang w:val="en-US"/>
        </w:rPr>
      </w:pPr>
    </w:p>
    <w:p w14:paraId="170D6B54" w14:textId="77777777" w:rsidR="00646624" w:rsidRDefault="00646624" w:rsidP="00646624">
      <w:pPr>
        <w:bidi/>
        <w:jc w:val="both"/>
        <w:rPr>
          <w:rFonts w:cs="Times Ext Roman"/>
          <w:rtl/>
          <w:lang w:val="en-US"/>
        </w:rPr>
      </w:pPr>
    </w:p>
    <w:p w14:paraId="76B6894E" w14:textId="77777777" w:rsidR="00646624" w:rsidRDefault="00646624" w:rsidP="00646624">
      <w:pPr>
        <w:pBdr>
          <w:bottom w:val="single" w:sz="6" w:space="1" w:color="auto"/>
        </w:pBdr>
        <w:bidi/>
        <w:spacing w:line="360" w:lineRule="auto"/>
        <w:jc w:val="both"/>
        <w:rPr>
          <w:rFonts w:cs="Arial"/>
          <w:sz w:val="18"/>
          <w:szCs w:val="18"/>
        </w:rPr>
      </w:pPr>
    </w:p>
    <w:p w14:paraId="53BE7337" w14:textId="77777777" w:rsidR="00646624" w:rsidRDefault="00646624" w:rsidP="00646624">
      <w:pPr>
        <w:bidi/>
        <w:spacing w:line="360" w:lineRule="auto"/>
        <w:rPr>
          <w:rFonts w:ascii="Times Ext Roman" w:hAnsi="Times Ext Roman" w:cs="Arial"/>
          <w:sz w:val="18"/>
          <w:szCs w:val="18"/>
          <w:lang w:val="en-CA"/>
        </w:rPr>
      </w:pPr>
      <w:r>
        <w:rPr>
          <w:rFonts w:cs="Arial"/>
          <w:sz w:val="18"/>
          <w:szCs w:val="18"/>
          <w:rtl/>
        </w:rPr>
        <w:t xml:space="preserve">این سند از </w:t>
      </w:r>
      <w:hyperlink r:id="rId8"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9"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4C56E4D0" w14:textId="77777777" w:rsidR="00646624" w:rsidRDefault="00646624" w:rsidP="00646624">
      <w:pPr>
        <w:bidi/>
        <w:spacing w:line="360" w:lineRule="auto"/>
        <w:rPr>
          <w:rFonts w:cs="Arial"/>
          <w:sz w:val="18"/>
          <w:szCs w:val="18"/>
          <w:lang w:val="en-CA"/>
        </w:rPr>
      </w:pPr>
      <w:r>
        <w:rPr>
          <w:rFonts w:cs="Arial"/>
          <w:sz w:val="18"/>
          <w:szCs w:val="18"/>
          <w:rtl/>
          <w:lang w:val="en-CA"/>
        </w:rPr>
        <w:t xml:space="preserve">آخرین ویراستاری: </w:t>
      </w:r>
      <w:r>
        <w:rPr>
          <w:rFonts w:cs="Arial" w:hint="cs"/>
          <w:sz w:val="18"/>
          <w:szCs w:val="18"/>
          <w:rtl/>
          <w:lang w:val="en-CA"/>
        </w:rPr>
        <w:t>۲۶</w:t>
      </w:r>
      <w:r>
        <w:rPr>
          <w:rFonts w:cs="Arial"/>
          <w:sz w:val="18"/>
          <w:szCs w:val="18"/>
          <w:rtl/>
          <w:lang w:val="en-CA"/>
        </w:rPr>
        <w:t xml:space="preserve"> </w:t>
      </w:r>
      <w:r>
        <w:rPr>
          <w:rFonts w:cs="Arial" w:hint="cs"/>
          <w:sz w:val="18"/>
          <w:szCs w:val="18"/>
          <w:rtl/>
          <w:lang w:val="en-CA"/>
        </w:rPr>
        <w:t>ژوئن</w:t>
      </w:r>
      <w:r>
        <w:rPr>
          <w:rFonts w:cs="Arial"/>
          <w:sz w:val="18"/>
          <w:szCs w:val="18"/>
          <w:rtl/>
          <w:lang w:val="en-CA"/>
        </w:rPr>
        <w:t xml:space="preserve"> ۲۰۲۴، ساعت </w:t>
      </w:r>
      <w:r>
        <w:rPr>
          <w:rFonts w:cs="Arial" w:hint="cs"/>
          <w:sz w:val="18"/>
          <w:szCs w:val="18"/>
          <w:rtl/>
          <w:lang w:val="en-CA"/>
        </w:rPr>
        <w:t>۲</w:t>
      </w:r>
      <w:r>
        <w:rPr>
          <w:rFonts w:cs="Arial"/>
          <w:sz w:val="18"/>
          <w:szCs w:val="18"/>
          <w:rtl/>
          <w:lang w:val="en-CA"/>
        </w:rPr>
        <w:t>:۰۰ بعد از ظهر</w:t>
      </w:r>
    </w:p>
    <w:p w14:paraId="0D1EEEA9" w14:textId="77777777" w:rsidR="00646624" w:rsidRPr="00646624" w:rsidRDefault="00646624" w:rsidP="00646624">
      <w:pPr>
        <w:bidi/>
        <w:jc w:val="both"/>
        <w:rPr>
          <w:rFonts w:cs="Times Ext Roman"/>
          <w:lang w:val="en-CA"/>
        </w:rPr>
      </w:pPr>
    </w:p>
    <w:sectPr w:rsidR="00646624" w:rsidRPr="00646624">
      <w:pgSz w:w="11906" w:h="16838" w:code="9"/>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35827F" w14:textId="77777777" w:rsidR="00AD777E" w:rsidRDefault="00AD777E" w:rsidP="00826C94">
      <w:r>
        <w:separator/>
      </w:r>
    </w:p>
  </w:endnote>
  <w:endnote w:type="continuationSeparator" w:id="0">
    <w:p w14:paraId="750272D5" w14:textId="77777777" w:rsidR="00AD777E" w:rsidRDefault="00AD777E" w:rsidP="0082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skh MT for Bosch School">
    <w:panose1 w:val="02020603050405020304"/>
    <w:charset w:val="B2"/>
    <w:family w:val="roman"/>
    <w:pitch w:val="variable"/>
    <w:sig w:usb0="8000200F" w:usb1="80000000" w:usb2="00000008" w:usb3="00000000" w:csb0="000000D3" w:csb1="00000000"/>
  </w:font>
  <w:font w:name="Courier New">
    <w:panose1 w:val="02070309020205020404"/>
    <w:charset w:val="00"/>
    <w:family w:val="modern"/>
    <w:pitch w:val="fixed"/>
    <w:sig w:usb0="E0002EFF" w:usb1="C0007843"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87E5E3" w14:textId="77777777" w:rsidR="00AD777E" w:rsidRDefault="00AD777E" w:rsidP="00826C94">
      <w:r>
        <w:separator/>
      </w:r>
    </w:p>
  </w:footnote>
  <w:footnote w:type="continuationSeparator" w:id="0">
    <w:p w14:paraId="32690BF5" w14:textId="77777777" w:rsidR="00AD777E" w:rsidRDefault="00AD777E" w:rsidP="00826C94">
      <w:r>
        <w:continuationSeparator/>
      </w:r>
    </w:p>
  </w:footnote>
  <w:footnote w:id="1">
    <w:p w14:paraId="6A015699" w14:textId="77777777" w:rsidR="00602EC3" w:rsidRPr="00FB2E3E" w:rsidRDefault="00602EC3" w:rsidP="00602EC3">
      <w:pPr>
        <w:bidi/>
        <w:rPr>
          <w:sz w:val="20"/>
          <w:szCs w:val="20"/>
          <w:rtl/>
        </w:rPr>
      </w:pPr>
      <w:r>
        <w:rPr>
          <w:rStyle w:val="FootnoteReference"/>
        </w:rPr>
        <w:footnoteRef/>
      </w:r>
      <w:r w:rsidRPr="00FB2E3E">
        <w:rPr>
          <w:sz w:val="20"/>
          <w:szCs w:val="20"/>
        </w:rPr>
        <w:t xml:space="preserve"> </w:t>
      </w:r>
      <w:r w:rsidRPr="00FB2E3E">
        <w:rPr>
          <w:sz w:val="20"/>
          <w:szCs w:val="20"/>
          <w:rtl/>
        </w:rPr>
        <w:t>رقم ٩ بر طبق حساب ابجد معادل عدد</w:t>
      </w:r>
      <w:r w:rsidRPr="00FB2E3E">
        <w:rPr>
          <w:rFonts w:hint="cs"/>
          <w:sz w:val="20"/>
          <w:szCs w:val="20"/>
          <w:rtl/>
        </w:rPr>
        <w:t>ی</w:t>
      </w:r>
      <w:r w:rsidRPr="00FB2E3E">
        <w:rPr>
          <w:sz w:val="20"/>
          <w:szCs w:val="20"/>
          <w:rtl/>
        </w:rPr>
        <w:t xml:space="preserve"> کلمه ”بهاء“ است.</w:t>
      </w:r>
    </w:p>
    <w:p w14:paraId="028575CA" w14:textId="5064245E" w:rsidR="00602EC3" w:rsidRPr="00FB2E3E" w:rsidRDefault="00602EC3" w:rsidP="00602EC3">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63D43AF6"/>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66CAD35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B123CC"/>
    <w:multiLevelType w:val="singleLevel"/>
    <w:tmpl w:val="F04C219E"/>
    <w:lvl w:ilvl="0">
      <w:start w:val="1"/>
      <w:numFmt w:val="bullet"/>
      <w:pStyle w:val="BWCBullet"/>
      <w:lvlText w:val=""/>
      <w:lvlJc w:val="left"/>
      <w:pPr>
        <w:tabs>
          <w:tab w:val="num" w:pos="360"/>
        </w:tabs>
        <w:ind w:left="360" w:hanging="360"/>
      </w:pPr>
      <w:rPr>
        <w:rFonts w:ascii="Symbol" w:hAnsi="Symbol" w:hint="default"/>
      </w:rPr>
    </w:lvl>
  </w:abstractNum>
  <w:abstractNum w:abstractNumId="3" w15:restartNumberingAfterBreak="0">
    <w:nsid w:val="02361114"/>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9D65A0"/>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5" w15:restartNumberingAfterBreak="0">
    <w:nsid w:val="1D3D608B"/>
    <w:multiLevelType w:val="singleLevel"/>
    <w:tmpl w:val="F95616EE"/>
    <w:lvl w:ilvl="0">
      <w:start w:val="1"/>
      <w:numFmt w:val="decimal"/>
      <w:pStyle w:val="BWCList"/>
      <w:lvlText w:val="%1."/>
      <w:lvlJc w:val="left"/>
      <w:pPr>
        <w:tabs>
          <w:tab w:val="num" w:pos="360"/>
        </w:tabs>
        <w:ind w:left="360" w:hanging="360"/>
      </w:pPr>
    </w:lvl>
  </w:abstractNum>
  <w:abstractNum w:abstractNumId="6" w15:restartNumberingAfterBreak="0">
    <w:nsid w:val="2A6F2C3C"/>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7" w15:restartNumberingAfterBreak="0">
    <w:nsid w:val="3FCD6481"/>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8" w15:restartNumberingAfterBreak="0">
    <w:nsid w:val="484E153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4A8645CB"/>
    <w:multiLevelType w:val="singleLevel"/>
    <w:tmpl w:val="417472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1455673"/>
    <w:multiLevelType w:val="singleLevel"/>
    <w:tmpl w:val="04B4DA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57058ED"/>
    <w:multiLevelType w:val="singleLevel"/>
    <w:tmpl w:val="DCC638CC"/>
    <w:lvl w:ilvl="0">
      <w:start w:val="1"/>
      <w:numFmt w:val="decimal"/>
      <w:lvlText w:val="%1."/>
      <w:lvlJc w:val="left"/>
      <w:pPr>
        <w:tabs>
          <w:tab w:val="num" w:pos="360"/>
        </w:tabs>
        <w:ind w:left="360" w:hanging="360"/>
      </w:pPr>
    </w:lvl>
  </w:abstractNum>
  <w:abstractNum w:abstractNumId="12" w15:restartNumberingAfterBreak="0">
    <w:nsid w:val="71E06F61"/>
    <w:multiLevelType w:val="singleLevel"/>
    <w:tmpl w:val="83BE82B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7B93BDC"/>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C4E7DC7"/>
    <w:multiLevelType w:val="singleLevel"/>
    <w:tmpl w:val="73BA06C4"/>
    <w:lvl w:ilvl="0">
      <w:start w:val="1"/>
      <w:numFmt w:val="decimal"/>
      <w:lvlText w:val="%1."/>
      <w:lvlJc w:val="left"/>
      <w:pPr>
        <w:tabs>
          <w:tab w:val="num" w:pos="360"/>
        </w:tabs>
        <w:ind w:left="360" w:hanging="360"/>
      </w:pPr>
    </w:lvl>
  </w:abstractNum>
  <w:num w:numId="1" w16cid:durableId="434444030">
    <w:abstractNumId w:val="13"/>
  </w:num>
  <w:num w:numId="2" w16cid:durableId="1317340331">
    <w:abstractNumId w:val="6"/>
  </w:num>
  <w:num w:numId="3" w16cid:durableId="1117798993">
    <w:abstractNumId w:val="7"/>
  </w:num>
  <w:num w:numId="4" w16cid:durableId="1658798248">
    <w:abstractNumId w:val="4"/>
  </w:num>
  <w:num w:numId="5" w16cid:durableId="727148535">
    <w:abstractNumId w:val="14"/>
  </w:num>
  <w:num w:numId="6" w16cid:durableId="740375428">
    <w:abstractNumId w:val="0"/>
  </w:num>
  <w:num w:numId="7" w16cid:durableId="2125494092">
    <w:abstractNumId w:val="1"/>
  </w:num>
  <w:num w:numId="8" w16cid:durableId="2099255827">
    <w:abstractNumId w:val="8"/>
  </w:num>
  <w:num w:numId="9" w16cid:durableId="2097052468">
    <w:abstractNumId w:val="3"/>
  </w:num>
  <w:num w:numId="10" w16cid:durableId="1405756862">
    <w:abstractNumId w:val="11"/>
  </w:num>
  <w:num w:numId="11" w16cid:durableId="864363654">
    <w:abstractNumId w:val="9"/>
  </w:num>
  <w:num w:numId="12" w16cid:durableId="1938556460">
    <w:abstractNumId w:val="9"/>
  </w:num>
  <w:num w:numId="13" w16cid:durableId="1771312567">
    <w:abstractNumId w:val="11"/>
  </w:num>
  <w:num w:numId="14" w16cid:durableId="1365981806">
    <w:abstractNumId w:val="12"/>
  </w:num>
  <w:num w:numId="15" w16cid:durableId="1011370969">
    <w:abstractNumId w:val="10"/>
  </w:num>
  <w:num w:numId="16" w16cid:durableId="460731571">
    <w:abstractNumId w:val="10"/>
  </w:num>
  <w:num w:numId="17" w16cid:durableId="1941720923">
    <w:abstractNumId w:val="2"/>
  </w:num>
  <w:num w:numId="18" w16cid:durableId="723482336">
    <w:abstractNumId w:val="5"/>
  </w:num>
  <w:num w:numId="19" w16cid:durableId="1009067071">
    <w:abstractNumId w:val="2"/>
  </w:num>
  <w:num w:numId="20" w16cid:durableId="12798760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76"/>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6C94"/>
    <w:rsid w:val="00206700"/>
    <w:rsid w:val="00217A5E"/>
    <w:rsid w:val="00337A9F"/>
    <w:rsid w:val="004244DA"/>
    <w:rsid w:val="00531876"/>
    <w:rsid w:val="00602EC3"/>
    <w:rsid w:val="00646624"/>
    <w:rsid w:val="00826C94"/>
    <w:rsid w:val="00AD777E"/>
    <w:rsid w:val="00E64FD0"/>
    <w:rsid w:val="00FB2E3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B1D0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Naskh MT for Bosch School" w:hAnsi="Naskh MT for Bosch School" w:cs="Naskh MT for Bosch School"/>
      <w:kern w:val="20"/>
      <w:sz w:val="23"/>
      <w:szCs w:val="23"/>
      <w:lang w:val="en-GB" w:eastAsia="en-US"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CAddress">
    <w:name w:val="BWC Address"/>
    <w:basedOn w:val="Normal"/>
    <w:pPr>
      <w:tabs>
        <w:tab w:val="left" w:pos="360"/>
      </w:tabs>
    </w:pPr>
  </w:style>
  <w:style w:type="paragraph" w:customStyle="1" w:styleId="BWCBodyText">
    <w:name w:val="BWC Body Text"/>
    <w:basedOn w:val="Normal"/>
    <w:pPr>
      <w:ind w:firstLine="576"/>
    </w:pPr>
  </w:style>
  <w:style w:type="paragraph" w:customStyle="1" w:styleId="BWCClosing">
    <w:name w:val="BWC Closing"/>
    <w:basedOn w:val="Normal"/>
    <w:next w:val="BWCSignature"/>
    <w:pPr>
      <w:spacing w:before="240" w:after="720"/>
      <w:ind w:left="4320"/>
    </w:pPr>
  </w:style>
  <w:style w:type="paragraph" w:customStyle="1" w:styleId="BWCGreeting">
    <w:name w:val="BWC Greeting"/>
    <w:basedOn w:val="Normal"/>
    <w:next w:val="BWCBodyText"/>
    <w:pPr>
      <w:spacing w:before="480" w:after="240"/>
    </w:pPr>
  </w:style>
  <w:style w:type="paragraph" w:customStyle="1" w:styleId="BWCInternalInfo">
    <w:name w:val="BWC Internal Info"/>
    <w:basedOn w:val="Normal"/>
  </w:style>
  <w:style w:type="paragraph" w:styleId="PlainText">
    <w:name w:val="Plain Text"/>
    <w:basedOn w:val="Normal"/>
    <w:rPr>
      <w:rFonts w:ascii="Courier New" w:hAnsi="Courier New"/>
      <w:sz w:val="20"/>
    </w:rPr>
  </w:style>
  <w:style w:type="paragraph" w:customStyle="1" w:styleId="BWCXBCInfo">
    <w:name w:val="BWC XBC Info"/>
    <w:basedOn w:val="Normal"/>
  </w:style>
  <w:style w:type="paragraph" w:customStyle="1" w:styleId="BWCFileInfo">
    <w:name w:val="BWC File Info"/>
    <w:basedOn w:val="Normal"/>
  </w:style>
  <w:style w:type="character" w:customStyle="1" w:styleId="BWCComment">
    <w:name w:val="BWC Comment"/>
    <w:rPr>
      <w:shd w:val="clear" w:color="auto" w:fill="C0C0C0"/>
    </w:rPr>
  </w:style>
  <w:style w:type="paragraph" w:styleId="Header">
    <w:name w:val="header"/>
    <w:basedOn w:val="Normal"/>
    <w:pPr>
      <w:tabs>
        <w:tab w:val="right" w:pos="9000"/>
      </w:tabs>
    </w:pPr>
  </w:style>
  <w:style w:type="paragraph" w:customStyle="1" w:styleId="BWCAttrib">
    <w:name w:val="BWC Attrib"/>
    <w:basedOn w:val="BWCQuote"/>
    <w:next w:val="BWCBodyText"/>
    <w:pPr>
      <w:tabs>
        <w:tab w:val="right" w:pos="9000"/>
      </w:tabs>
      <w:ind w:left="1238" w:right="216" w:hanging="86"/>
    </w:pPr>
  </w:style>
  <w:style w:type="paragraph" w:customStyle="1" w:styleId="BWCBullet">
    <w:name w:val="BWC Bullet"/>
    <w:basedOn w:val="Normal"/>
    <w:pPr>
      <w:numPr>
        <w:numId w:val="19"/>
      </w:numPr>
    </w:pPr>
  </w:style>
  <w:style w:type="paragraph" w:customStyle="1" w:styleId="BWCList">
    <w:name w:val="BWC List"/>
    <w:basedOn w:val="BWCBullet"/>
    <w:pPr>
      <w:numPr>
        <w:numId w:val="20"/>
      </w:numPr>
    </w:pPr>
  </w:style>
  <w:style w:type="paragraph" w:styleId="Footer">
    <w:name w:val="footer"/>
    <w:basedOn w:val="Normal"/>
    <w:pPr>
      <w:tabs>
        <w:tab w:val="center" w:pos="4320"/>
        <w:tab w:val="right" w:pos="8640"/>
      </w:tabs>
    </w:pPr>
  </w:style>
  <w:style w:type="paragraph" w:customStyle="1" w:styleId="BWCDate">
    <w:name w:val="BWC Date"/>
    <w:basedOn w:val="Normal"/>
    <w:next w:val="BWCNormal"/>
    <w:pPr>
      <w:tabs>
        <w:tab w:val="right" w:pos="8280"/>
      </w:tabs>
      <w:spacing w:after="240"/>
    </w:pPr>
  </w:style>
  <w:style w:type="paragraph" w:customStyle="1" w:styleId="BWCSignature">
    <w:name w:val="BWC Signature"/>
    <w:basedOn w:val="BWCClosing"/>
    <w:next w:val="BWCNormal"/>
    <w:pPr>
      <w:spacing w:before="0" w:after="480"/>
    </w:pPr>
  </w:style>
  <w:style w:type="paragraph" w:styleId="FootnoteText">
    <w:name w:val="footnote text"/>
    <w:basedOn w:val="Normal"/>
    <w:semiHidden/>
    <w:rPr>
      <w:sz w:val="22"/>
    </w:rPr>
  </w:style>
  <w:style w:type="character" w:styleId="PageNumber">
    <w:name w:val="page number"/>
    <w:basedOn w:val="DefaultParagraphFont"/>
  </w:style>
  <w:style w:type="paragraph" w:customStyle="1" w:styleId="BWCQuote">
    <w:name w:val="BWC Quote"/>
    <w:basedOn w:val="BWCBodyText"/>
    <w:pPr>
      <w:ind w:left="576" w:right="576" w:firstLine="0"/>
    </w:pPr>
  </w:style>
  <w:style w:type="paragraph" w:customStyle="1" w:styleId="BWCTitle">
    <w:name w:val="BWC Title"/>
    <w:basedOn w:val="Normal"/>
    <w:next w:val="BWCBodyText"/>
    <w:pPr>
      <w:spacing w:after="240"/>
      <w:jc w:val="center"/>
    </w:pPr>
    <w:rPr>
      <w:u w:val="single"/>
    </w:rPr>
  </w:style>
  <w:style w:type="paragraph" w:customStyle="1" w:styleId="BWCNormal">
    <w:name w:val="BWC Normal"/>
    <w:basedOn w:val="Normal"/>
    <w:autoRedefine/>
    <w:rsid w:val="00602EC3"/>
    <w:pPr>
      <w:bidi/>
    </w:pPr>
    <w:rPr>
      <w:lang w:val="en-US"/>
    </w:rPr>
  </w:style>
  <w:style w:type="paragraph" w:customStyle="1" w:styleId="BWCAttrib2">
    <w:name w:val="BWC Attrib 2"/>
    <w:basedOn w:val="BWCAttrib"/>
    <w:next w:val="BWCBodyText"/>
    <w:pPr>
      <w:tabs>
        <w:tab w:val="clear" w:pos="9000"/>
        <w:tab w:val="right" w:pos="8280"/>
      </w:tabs>
      <w:ind w:left="1814" w:right="576"/>
    </w:pPr>
  </w:style>
  <w:style w:type="paragraph" w:customStyle="1" w:styleId="BWCAttrib3">
    <w:name w:val="BWC Attrib 3"/>
    <w:basedOn w:val="BWCAttrib"/>
    <w:pPr>
      <w:tabs>
        <w:tab w:val="clear" w:pos="9000"/>
        <w:tab w:val="right" w:pos="8280"/>
      </w:tabs>
      <w:ind w:left="2390" w:right="1152"/>
    </w:pPr>
  </w:style>
  <w:style w:type="paragraph" w:customStyle="1" w:styleId="BWCQuote2">
    <w:name w:val="BWC Quote 2"/>
    <w:basedOn w:val="BWCQuote"/>
    <w:pPr>
      <w:ind w:left="1152" w:right="1152"/>
    </w:pPr>
  </w:style>
  <w:style w:type="paragraph" w:customStyle="1" w:styleId="BWCAttrib4">
    <w:name w:val="BWC Attrib 4"/>
    <w:basedOn w:val="BWCAttrib"/>
    <w:next w:val="BWCBodyText"/>
    <w:pPr>
      <w:ind w:left="2678" w:right="1728"/>
    </w:pPr>
  </w:style>
  <w:style w:type="paragraph" w:customStyle="1" w:styleId="BWCQuote3">
    <w:name w:val="BWC Quote 3"/>
    <w:basedOn w:val="BWCQuote"/>
    <w:pPr>
      <w:ind w:left="1728" w:right="1728"/>
    </w:pPr>
  </w:style>
  <w:style w:type="paragraph" w:styleId="Revision">
    <w:name w:val="Revision"/>
    <w:hidden/>
    <w:uiPriority w:val="99"/>
    <w:semiHidden/>
    <w:rsid w:val="00602EC3"/>
    <w:rPr>
      <w:rFonts w:ascii="Naskh MT for Bosch School" w:hAnsi="Naskh MT for Bosch School" w:cs="Naskh MT for Bosch School"/>
      <w:kern w:val="20"/>
      <w:sz w:val="23"/>
      <w:szCs w:val="23"/>
      <w:lang w:val="en-GB" w:eastAsia="en-US" w:bidi="fa-IR"/>
    </w:rPr>
  </w:style>
  <w:style w:type="character" w:styleId="CommentReference">
    <w:name w:val="annotation reference"/>
    <w:rsid w:val="00602EC3"/>
    <w:rPr>
      <w:sz w:val="16"/>
      <w:szCs w:val="16"/>
    </w:rPr>
  </w:style>
  <w:style w:type="paragraph" w:styleId="CommentText">
    <w:name w:val="annotation text"/>
    <w:basedOn w:val="Normal"/>
    <w:link w:val="CommentTextChar"/>
    <w:rsid w:val="00602EC3"/>
    <w:rPr>
      <w:sz w:val="20"/>
      <w:szCs w:val="20"/>
    </w:rPr>
  </w:style>
  <w:style w:type="character" w:customStyle="1" w:styleId="CommentTextChar">
    <w:name w:val="Comment Text Char"/>
    <w:link w:val="CommentText"/>
    <w:rsid w:val="00602EC3"/>
    <w:rPr>
      <w:rFonts w:ascii="Naskh MT for Bosch School" w:hAnsi="Naskh MT for Bosch School" w:cs="Naskh MT for Bosch School"/>
      <w:kern w:val="20"/>
      <w:lang w:val="en-GB" w:bidi="fa-IR"/>
    </w:rPr>
  </w:style>
  <w:style w:type="paragraph" w:styleId="CommentSubject">
    <w:name w:val="annotation subject"/>
    <w:basedOn w:val="CommentText"/>
    <w:next w:val="CommentText"/>
    <w:link w:val="CommentSubjectChar"/>
    <w:rsid w:val="00602EC3"/>
    <w:rPr>
      <w:b/>
      <w:bCs/>
    </w:rPr>
  </w:style>
  <w:style w:type="character" w:customStyle="1" w:styleId="CommentSubjectChar">
    <w:name w:val="Comment Subject Char"/>
    <w:link w:val="CommentSubject"/>
    <w:rsid w:val="00602EC3"/>
    <w:rPr>
      <w:rFonts w:ascii="Naskh MT for Bosch School" w:hAnsi="Naskh MT for Bosch School" w:cs="Naskh MT for Bosch School"/>
      <w:b/>
      <w:bCs/>
      <w:kern w:val="20"/>
      <w:lang w:val="en-GB" w:bidi="fa-IR"/>
    </w:rPr>
  </w:style>
  <w:style w:type="character" w:styleId="FootnoteReference">
    <w:name w:val="footnote reference"/>
    <w:rsid w:val="00602EC3"/>
    <w:rPr>
      <w:vertAlign w:val="superscript"/>
    </w:rPr>
  </w:style>
  <w:style w:type="character" w:styleId="Hyperlink">
    <w:name w:val="Hyperlink"/>
    <w:unhideWhenUsed/>
    <w:rsid w:val="006466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hai.org/fa/librar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ahai.org/fa/leg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81E42-EE29-4F85-8B53-8F3A7B144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438</Words>
  <Characters>1759</Characters>
  <Application>Microsoft Office Word</Application>
  <DocSecurity>0</DocSecurity>
  <Lines>46</Lines>
  <Paragraphs>11</Paragraphs>
  <ScaleCrop>false</ScaleCrop>
  <HeadingPairs>
    <vt:vector size="2" baseType="variant">
      <vt:variant>
        <vt:lpstr>Title</vt:lpstr>
      </vt:variant>
      <vt:variant>
        <vt:i4>1</vt:i4>
      </vt:variant>
    </vt:vector>
  </HeadingPairs>
  <TitlesOfParts>
    <vt:vector size="1" baseType="lpstr">
      <vt:lpstr>[Place]</vt:lpstr>
    </vt:vector>
  </TitlesOfParts>
  <Manager/>
  <Company/>
  <LinksUpToDate>false</LinksUpToDate>
  <CharactersWithSpaces>2186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[Place]</dc:title>
  <dc:subject/>
  <dc:creator/>
  <cp:keywords/>
  <dc:description/>
  <cp:lastModifiedBy/>
  <cp:revision>4</cp:revision>
  <cp:lastPrinted>1999-08-11T07:39:00Z</cp:lastPrinted>
  <dcterms:created xsi:type="dcterms:W3CDTF">2024-05-14T10:19:00Z</dcterms:created>
  <dcterms:modified xsi:type="dcterms:W3CDTF">2024-10-22T17:36:00Z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DocWizVer">
    <vt:lpwstr>2.6</vt:lpwstr>
  </property>
  <property fmtid="{D5CDD505-2E9C-101B-9397-08002B2CF9AE}" pid="3" name="zTemplate">
    <vt:lpwstr>BWC\Letter.dot</vt:lpwstr>
  </property>
  <property fmtid="{D5CDD505-2E9C-101B-9397-08002B2CF9AE}" pid="4" name="zSendBy">
    <vt:lpwstr>Email</vt:lpwstr>
  </property>
  <property fmtid="{D5CDD505-2E9C-101B-9397-08002B2CF9AE}" pid="5" name="zSendMtd">
    <vt:lpwstr>by email</vt:lpwstr>
  </property>
  <property fmtid="{D5CDD505-2E9C-101B-9397-08002B2CF9AE}" pid="6" name="zDistList">
    <vt:i4>0</vt:i4>
  </property>
  <property fmtid="{D5CDD505-2E9C-101B-9397-08002B2CF9AE}" pid="7" name="zInitialsReqd">
    <vt:i4>0</vt:i4>
  </property>
  <property fmtid="{D5CDD505-2E9C-101B-9397-08002B2CF9AE}" pid="8" name="zShortTo">
    <vt:bool>true</vt:bool>
  </property>
  <property fmtid="{D5CDD505-2E9C-101B-9397-08002B2CF9AE}" pid="9" name="zShortCC">
    <vt:bool>true</vt:bool>
  </property>
  <property fmtid="{D5CDD505-2E9C-101B-9397-08002B2CF9AE}" pid="10" name="zShortXBC">
    <vt:bool>true</vt:bool>
  </property>
  <property fmtid="{D5CDD505-2E9C-101B-9397-08002B2CF9AE}" pid="11" name="zShortBC">
    <vt:bool>true</vt:bool>
  </property>
</Properties>
</file>