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AC985" w14:textId="78D497AE" w:rsidR="001853CA" w:rsidRDefault="001853C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جناب حاجی میرزا ابراهیم علیه 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اللّه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ملاحظه نمایند</w:t>
      </w:r>
    </w:p>
    <w:p w14:paraId="5511E4AF" w14:textId="77777777" w:rsidR="001853CA" w:rsidRDefault="001853C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A7EE099" w14:textId="77777777" w:rsidR="001853CA" w:rsidRDefault="001853CA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607B0AF2" w14:textId="77777777" w:rsidR="001853CA" w:rsidRDefault="001853C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B5FDD0C" w14:textId="526350B7" w:rsidR="001853CA" w:rsidRDefault="001853C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A71A0">
        <w:rPr>
          <w:rFonts w:ascii="Times Ext Roman" w:hAnsi="Times Ext Roman" w:cs="Naskh MT for Bosch School"/>
          <w:sz w:val="23"/>
          <w:szCs w:val="23"/>
          <w:rtl/>
        </w:rPr>
        <w:t>ای نفحهٴ ریاض ایقان هنگام سطوع و نشور است و وقت مرور و هبوب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عنایت ربّ جلیل شامل است و فضل ربّ قدیم کامل بحر الطاف موّاجست و جنود ملأ اعلی ناصر و معین کلّ</w:t>
      </w:r>
      <w:r>
        <w:rPr>
          <w:rFonts w:ascii="Times Ext Roman" w:hAnsi="Times Ext Roman" w:cs="Naskh MT for Bosch School" w:hint="cs"/>
          <w:sz w:val="23"/>
          <w:szCs w:val="23"/>
          <w:rtl/>
        </w:rPr>
        <w:t>یّۀ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دوستان الهی نسیم جانبخش الطاف حضرت رحمن مشامّ روحانیانرا معطّر مینماید و فیوضات ملکوت ابهی اراضی وجود حقائق کائناترا سبز و خرّم میفرماید ندای جانفزای و نر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کم من افقی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بهی و ننصر من قام علی نصرة امری بجنود من المل</w:t>
      </w:r>
      <w:r>
        <w:rPr>
          <w:rFonts w:ascii="Times Ext Roman" w:hAnsi="Times Ext Roman" w:cs="Naskh MT for Bosch School" w:hint="cs"/>
          <w:sz w:val="23"/>
          <w:szCs w:val="23"/>
          <w:rtl/>
        </w:rPr>
        <w:t>إ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علی و قبیل من الملائکة المقرّبین بگوش هوش واصل پس ای آشفتهٴ روی دوست و سرگشتهٴ کوی او وقت آنست که چون بحر بخروشی و بجوشی و امواج ذکر اللّه بر ساحل قلوب ممکنات زنی و ل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لی حکمت افشانی و البهآء و الرّوح علی اهل البه</w:t>
      </w:r>
      <w:r>
        <w:rPr>
          <w:rFonts w:ascii="Times Ext Roman" w:hAnsi="Times Ext Roman" w:cs="Naskh MT for Bosch School" w:hint="cs"/>
          <w:sz w:val="23"/>
          <w:szCs w:val="23"/>
          <w:rtl/>
        </w:rPr>
        <w:t>آ</w:t>
      </w:r>
      <w:r>
        <w:rPr>
          <w:rFonts w:ascii="Times Ext Roman" w:hAnsi="Times Ext Roman" w:cs="Naskh MT for Bosch School"/>
          <w:sz w:val="23"/>
          <w:szCs w:val="23"/>
          <w:rtl/>
        </w:rPr>
        <w:t>ء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۱۹ مه ۲۰۲۶، ساعت ۰۰:۱۱ قبل از ظهر</w:t>
      </w:r>
      <w:bookmarkEnd w:id="0"/>
    </w:p>
    <w:sectPr w:rsidR="001853C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CA"/>
    <w:rsid w:val="00093168"/>
    <w:rsid w:val="0010114A"/>
    <w:rsid w:val="001853CA"/>
    <w:rsid w:val="001B7693"/>
    <w:rsid w:val="002132DB"/>
    <w:rsid w:val="002616F3"/>
    <w:rsid w:val="00804EB8"/>
    <w:rsid w:val="00957AE7"/>
    <w:rsid w:val="00AC36CD"/>
    <w:rsid w:val="00BA71A0"/>
    <w:rsid w:val="00DC171F"/>
    <w:rsid w:val="00F04826"/>
    <w:rsid w:val="00F764C4"/>
    <w:rsid w:val="00F9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90E5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011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2026-04-13T10:58:00Z</dcterms:created>
  <dcterms:modified xsi:type="dcterms:W3CDTF">2026-04-27T16:33:00Z</dcterms:modified>
</cp:coreProperties>
</file>