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E9D4" w14:textId="1996602E" w:rsidR="00644F05" w:rsidRDefault="005F6FA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BA6637">
        <w:rPr>
          <w:rFonts w:ascii="Times Ext Roman" w:hAnsi="Times Ext Roman" w:cs="Naskh MT for Bosch School"/>
          <w:sz w:val="23"/>
          <w:szCs w:val="23"/>
          <w:rtl/>
        </w:rPr>
        <w:t>الحمد للّه الّذی اشرق علی الفؤاد بنور الرّشاد و نوّر القلوب بسطوع آیات القدس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بکلّ روح و سداد و هدی المخلصین الی معین العرفان ببیّنات ظهرت فی حقیقة الآیات و الکلمات و اخرج الطّالبین الی عالم النّور من بحبوحة الظّلمات و الصّلوة و التّحیّة و الثّنآء علی النّور السّاطع فی زجاجة القلب المقدّس الطّافح بالبشارات و نزل الرّوح الأمین علی فؤاده بالآیات المحکمات و اله الطّیّبین الطّاهرین اولی البراهین و الحجج البالغة بین الممکنات و وسائط فیض الحقّ بین الموجودات</w:t>
      </w:r>
    </w:p>
    <w:p w14:paraId="504F870D" w14:textId="38F4715E" w:rsidR="005F6FAD" w:rsidRDefault="00F93FC3" w:rsidP="00644F0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F6FAD">
        <w:rPr>
          <w:rFonts w:ascii="Times Ext Roman" w:hAnsi="Times Ext Roman" w:cs="Naskh MT for Bosch School"/>
          <w:sz w:val="23"/>
          <w:szCs w:val="23"/>
          <w:rtl/>
        </w:rPr>
        <w:t>فاعلم یا ایّها الواقف فی صراط اللّه المتوجّه الی اللّه و المقتبس من انوار معرفة اللّه بأنّ الآیة المبارکة الّتی نزلت فی الفرقان بصحیح القرآن قوله تعالی ما کذب الفؤاد ما</w:t>
      </w:r>
      <w:r w:rsidR="00644F0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رأی لها سرّ مکنون و رمز مصون و حقیقة لامعة و شئون جامعة و بیّنات واضحة و حجّة بالغة علی من فی الوجود من الرّک</w:t>
      </w:r>
      <w:r w:rsidR="00374DF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ع السّجود و نحتاج فی بیان حقیقتها لبثّ تفاصیل من موازین الادراک عند القوم و شرحها و دحضها حتّی یظهر و یتحقّق بالعیان انّ المیزان الالهی هو الفؤاد و منبع الرّشاد فاعلم بأنّ عند القوم من جمیع الطّوائف اربعة موازین یزنون بها الحقائق و المعانی و المسائل الالهیّة و کلّها ناقصة لا</w:t>
      </w:r>
      <w:r w:rsidR="00644F0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تروی الغلیل و لا</w:t>
      </w:r>
      <w:r w:rsidR="00644F0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4F05">
        <w:rPr>
          <w:rFonts w:ascii="Times Ext Roman" w:hAnsi="Times Ext Roman" w:cs="Naskh MT for Bosch School"/>
          <w:sz w:val="23"/>
          <w:szCs w:val="23"/>
          <w:rtl/>
        </w:rPr>
        <w:t>تشفی العلیل و لنذکر کلّ واحد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 xml:space="preserve"> منها و نبیّن نقصه و عدم صدقه</w:t>
      </w:r>
    </w:p>
    <w:p w14:paraId="2230E69B" w14:textId="14AE06E2" w:rsidR="005F6FAD" w:rsidRDefault="00F93F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F6FAD">
        <w:rPr>
          <w:rFonts w:ascii="Times Ext Roman" w:hAnsi="Times Ext Roman" w:cs="Naskh MT for Bosch School"/>
          <w:sz w:val="23"/>
          <w:szCs w:val="23"/>
          <w:rtl/>
        </w:rPr>
        <w:t xml:space="preserve">فأوّل الموازین میزان الحسّ و هذا میزان جمهور فلاسفة الافرنج فی هذا العصر و یقولون </w:t>
      </w:r>
      <w:r w:rsidR="00644F05">
        <w:rPr>
          <w:rFonts w:ascii="Times Ext Roman" w:hAnsi="Times Ext Roman" w:cs="Naskh MT for Bosch School" w:hint="cs"/>
          <w:sz w:val="23"/>
          <w:szCs w:val="23"/>
          <w:rtl/>
        </w:rPr>
        <w:t>بأ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نّه میزان تامّ کامل فاذا حکم به بشیء فلیس فیه شبهة و ارتیاب و الحال انّ دلائل نقص هذا المیزان واضحة کالشّ</w:t>
      </w:r>
      <w:r w:rsidR="00644F05">
        <w:rPr>
          <w:rFonts w:ascii="Times Ext Roman" w:hAnsi="Times Ext Roman" w:cs="Naskh MT for Bosch School"/>
          <w:sz w:val="23"/>
          <w:szCs w:val="23"/>
          <w:rtl/>
        </w:rPr>
        <w:t>مس فی رابعة النّهار فانّک اذ نظرت الی السّراب تراه م</w:t>
      </w:r>
      <w:r w:rsidR="00644F0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ءً عذباً و شراب و اذا نظرت الی المرایا تری فیها صوراً تتیقّن انّها محقّقة الوجود و الحال انّها معدومة الحقیقة بل هی انعکاسات فی الزّجاجات و اذا نظرت الی النّقطة الجوّالة فی الظّلمات ظننتها دائرة او خطّاً ممتدّاً و الحال انّها لیس لها وجود بل یتراءی للأبصار و اذا نظرت الی السّمآء و نجومها الزّاهرة رأیت انّها اجرام صغیرة و الحال کلّ واحدة منها تتوازی امثال و اضعاف کرة الأرض بآلاف و تری الظّلّ ساکناً و الحال انّه متحرّک و الشّعاع مستمرّاً و الحال انّه منقطع و الأرض بسیطة مستویة و الحال انّها کرویّة فاذا</w:t>
      </w:r>
      <w:r w:rsidR="00A3204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3204E">
        <w:rPr>
          <w:rFonts w:ascii="Times Ext Roman" w:hAnsi="Times Ext Roman" w:cs="Naskh MT for Bosch School"/>
          <w:sz w:val="23"/>
          <w:szCs w:val="23"/>
          <w:rtl/>
        </w:rPr>
        <w:t xml:space="preserve"> ثبت ب</w:t>
      </w:r>
      <w:r w:rsidR="00A3204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نّ الحسّ الّذی هو الق</w:t>
      </w:r>
      <w:r w:rsidR="00374DFE">
        <w:rPr>
          <w:rFonts w:ascii="Times Ext Roman" w:hAnsi="Times Ext Roman" w:cs="Naskh MT for Bosch School"/>
          <w:sz w:val="23"/>
          <w:szCs w:val="23"/>
          <w:rtl/>
        </w:rPr>
        <w:t>وّة الباصرة حالکونها اقوی القو</w:t>
      </w:r>
      <w:r w:rsidR="00374DF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 xml:space="preserve"> الحسّیّة ناقصة المیزان مختلّة البرهان فکیف یعتمد علیها فی عرفان الحقائق الالهیّة و الآثار الرّحمانیّة و الشّئون الکونیّة</w:t>
      </w:r>
    </w:p>
    <w:p w14:paraId="5905DAC7" w14:textId="734AB682" w:rsidR="005F6FAD" w:rsidRDefault="00F93F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F6FAD">
        <w:rPr>
          <w:rFonts w:ascii="Times Ext Roman" w:hAnsi="Times Ext Roman" w:cs="Naskh MT for Bosch School"/>
          <w:sz w:val="23"/>
          <w:szCs w:val="23"/>
          <w:rtl/>
        </w:rPr>
        <w:t>و امّا المیزان الثّانی الّذی اعتمد عل</w:t>
      </w:r>
      <w:r w:rsidR="00374DFE">
        <w:rPr>
          <w:rFonts w:ascii="Times Ext Roman" w:hAnsi="Times Ext Roman" w:cs="Naskh MT for Bosch School"/>
          <w:sz w:val="23"/>
          <w:szCs w:val="23"/>
          <w:rtl/>
        </w:rPr>
        <w:t>یه اهل الاشراق و الحکمآء المشّ</w:t>
      </w:r>
      <w:r w:rsidR="00374DF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1FB8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ون هو المیزان العقلی و هکذا سائر طوائف الفلاسفة الأولی فی القرون الأوّلیّة و الوسطی و اعتمدوا علیه و قالوا ما حکم به العقل فهو الثّابت الواضح المبرهن الّذی لیس فیه ریب و لا شکّ و شبهة اصلاً و قطعاً فهؤلآء الطّوائف کلّهم اجمعون حالکونهم اعتمدوا علی المیزان العقلی فاختلف</w:t>
      </w:r>
      <w:r w:rsidR="00A3204E">
        <w:rPr>
          <w:rFonts w:ascii="Times Ext Roman" w:hAnsi="Times Ext Roman" w:cs="Naskh MT for Bosch School"/>
          <w:sz w:val="23"/>
          <w:szCs w:val="23"/>
          <w:rtl/>
        </w:rPr>
        <w:t>وا فی جمیع المسائل و تشتّتت آرا</w:t>
      </w:r>
      <w:r w:rsidR="00A3204E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هم فی کلّ الحقائق فلو کان المیزان العقلی هو المیزان العادل الصّادق المتین لما اختلفوا فی ا</w:t>
      </w:r>
      <w:r w:rsidR="00911FB8">
        <w:rPr>
          <w:rFonts w:ascii="Times Ext Roman" w:hAnsi="Times Ext Roman" w:cs="Naskh MT for Bosch School"/>
          <w:sz w:val="23"/>
          <w:szCs w:val="23"/>
          <w:rtl/>
        </w:rPr>
        <w:t>لحقائق و المسائل و ما تشتّتت آر</w:t>
      </w:r>
      <w:r w:rsidR="00911FB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ء الأوائل و الأواخر فسبب اختلافهم و تباینهم ثبت انّ المیزان العقلی لیس بکامل فانّنا اذا تصوّرنا میزانا</w:t>
      </w:r>
      <w:r w:rsidR="00911FB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 xml:space="preserve"> تامّاً لو وزنت </w:t>
      </w:r>
      <w:r w:rsidR="00A3204E">
        <w:rPr>
          <w:rFonts w:ascii="Times Ext Roman" w:hAnsi="Times Ext Roman" w:cs="Naskh MT for Bosch School" w:hint="cs"/>
          <w:sz w:val="23"/>
          <w:szCs w:val="23"/>
          <w:rtl/>
        </w:rPr>
        <w:t xml:space="preserve">بها </w:t>
      </w:r>
      <w:r w:rsidR="00932DB1">
        <w:rPr>
          <w:rFonts w:ascii="Times Ext Roman" w:hAnsi="Times Ext Roman" w:cs="Naskh MT for Bosch School"/>
          <w:sz w:val="23"/>
          <w:szCs w:val="23"/>
          <w:rtl/>
        </w:rPr>
        <w:t>م</w:t>
      </w:r>
      <w:r w:rsidR="00932DB1">
        <w:rPr>
          <w:rFonts w:ascii="Times Ext Roman" w:hAnsi="Times Ext Roman" w:cs="Naskh MT for Bosch School" w:hint="cs"/>
          <w:sz w:val="23"/>
          <w:szCs w:val="23"/>
          <w:rtl/>
        </w:rPr>
        <w:t>ائة</w:t>
      </w:r>
      <w:r w:rsidR="00911FB8">
        <w:rPr>
          <w:rFonts w:ascii="Times Ext Roman" w:hAnsi="Times Ext Roman" w:cs="Naskh MT for Bosch School"/>
          <w:sz w:val="23"/>
          <w:szCs w:val="23"/>
          <w:rtl/>
        </w:rPr>
        <w:t xml:space="preserve"> الف نسمة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 xml:space="preserve"> ثقلاً لاتّفقوا فی الکم</w:t>
      </w:r>
      <w:r w:rsidR="00D77D8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یّة فعدم اتّفاقهم برهان کاف واف علی اختلال المیزان العقلی</w:t>
      </w:r>
    </w:p>
    <w:p w14:paraId="2C1A963C" w14:textId="14489217" w:rsidR="005F6FAD" w:rsidRDefault="00F93F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F6FAD">
        <w:rPr>
          <w:rFonts w:ascii="Times Ext Roman" w:hAnsi="Times Ext Roman" w:cs="Naskh MT for Bosch School"/>
          <w:sz w:val="23"/>
          <w:szCs w:val="23"/>
          <w:rtl/>
        </w:rPr>
        <w:t>و ثالثة المیزان النّقلی و هذا ایضاً مختلّ فلا</w:t>
      </w:r>
      <w:r w:rsidR="00A3204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 xml:space="preserve">یقدر الانسان ان یعتمد علیه لأنّ العقل هو المدرک للنّقل و موزون میزانه فاذا کان الأصل میزان </w:t>
      </w:r>
      <w:r w:rsidR="00911FB8">
        <w:rPr>
          <w:rFonts w:ascii="Times Ext Roman" w:hAnsi="Times Ext Roman" w:cs="Naskh MT for Bosch School"/>
          <w:sz w:val="23"/>
          <w:szCs w:val="23"/>
          <w:rtl/>
        </w:rPr>
        <w:t>العقل مختلّاً فکیف یمکن انّ موز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 xml:space="preserve">نه النّقلی یوافق </w:t>
      </w:r>
      <w:r w:rsidR="00A3204E">
        <w:rPr>
          <w:rFonts w:ascii="Times Ext Roman" w:hAnsi="Times Ext Roman" w:cs="Naskh MT for Bosch School"/>
          <w:sz w:val="23"/>
          <w:szCs w:val="23"/>
          <w:rtl/>
        </w:rPr>
        <w:t>الحقیقة و یفید الیقین و انّ هذا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 xml:space="preserve"> امر واضح مبین</w:t>
      </w:r>
    </w:p>
    <w:p w14:paraId="56B11888" w14:textId="3F192F62" w:rsidR="005F6FAD" w:rsidRDefault="00F93F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5F6FAD">
        <w:rPr>
          <w:rFonts w:ascii="Times Ext Roman" w:hAnsi="Times Ext Roman" w:cs="Naskh MT for Bosch School"/>
          <w:sz w:val="23"/>
          <w:szCs w:val="23"/>
          <w:rtl/>
        </w:rPr>
        <w:t>و امّا المیزان الرّابع فهو میزان الالهام فا</w:t>
      </w:r>
      <w:r w:rsidR="00A3204E">
        <w:rPr>
          <w:rFonts w:ascii="Times Ext Roman" w:hAnsi="Times Ext Roman" w:cs="Naskh MT for Bosch School"/>
          <w:sz w:val="23"/>
          <w:szCs w:val="23"/>
          <w:rtl/>
        </w:rPr>
        <w:t>لالهام هو عبارة عن خطورات قلبیّ</w:t>
      </w:r>
      <w:r w:rsidR="00A3204E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 xml:space="preserve"> و الوساوس الشّیطانیّة ایضاً عبارة عن خطورات ت</w:t>
      </w:r>
      <w:r w:rsidR="00A3204E">
        <w:rPr>
          <w:rFonts w:ascii="Times Ext Roman" w:hAnsi="Times Ext Roman" w:cs="Naskh MT for Bosch School"/>
          <w:sz w:val="23"/>
          <w:szCs w:val="23"/>
          <w:rtl/>
        </w:rPr>
        <w:t>تتابع علی القلب من واردات نفسیّ</w:t>
      </w:r>
      <w:r w:rsidR="00A3204E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 xml:space="preserve"> فاذا خطر بقلب احد معنی من المعانی او مسئلة من المسائل فمن این یعلم انّها الهامات رحمانیّة فلعلّها وساوس شیطانیّة فاذا</w:t>
      </w:r>
      <w:r w:rsidR="00A3204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3204E">
        <w:rPr>
          <w:rFonts w:ascii="Times Ext Roman" w:hAnsi="Times Ext Roman" w:cs="Naskh MT for Bosch School"/>
          <w:sz w:val="23"/>
          <w:szCs w:val="23"/>
          <w:rtl/>
        </w:rPr>
        <w:t xml:space="preserve"> ثبت ب</w:t>
      </w:r>
      <w:r w:rsidR="00A3204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نّ الموازین الموجودة بین القوم کلّها مختلّة لا</w:t>
      </w:r>
      <w:r w:rsidR="00A3204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یعتمد علیها فی الادراکات بل اضغاث احلام و ظنون و اوهام لا</w:t>
      </w:r>
      <w:r w:rsidR="0014555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یروی الظّمآن و لا</w:t>
      </w:r>
      <w:r w:rsidR="0014555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یغنی الطّالب للعرفان</w:t>
      </w:r>
    </w:p>
    <w:p w14:paraId="1CE806F9" w14:textId="443B90D4" w:rsidR="005F6FAD" w:rsidRDefault="00F93F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F6FAD">
        <w:rPr>
          <w:rFonts w:ascii="Times Ext Roman" w:hAnsi="Times Ext Roman" w:cs="Naskh MT for Bosch School"/>
          <w:sz w:val="23"/>
          <w:szCs w:val="23"/>
          <w:rtl/>
        </w:rPr>
        <w:t>و امّا المیزان الحقیقی الالهی الّذی لا</w:t>
      </w:r>
      <w:r w:rsidR="0014555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یختلّ ابداً و لا</w:t>
      </w:r>
      <w:r w:rsidR="0014555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ینفکّ یدرک الحقائق الکلّیّة و المعانی العظیمة فهو میزان الفؤاد الّذی ذکره اللّه فی الآیة المبارکة لأنّه من تجلّیات سطوع انوار الفیض الالهی و السّرّ الرّحمانی و الظّهور الوجدانی و الرّمز الرّبّانی و انّه لفیض قدیم و نور مبین و جود عظیم فاذا انعم اللّه به علی احد من اصفیائه و افاض علی الموقنین من احبّائه عند</w:t>
      </w:r>
      <w:r w:rsidR="009458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ذلک یصل الی المقام الّذی قال علیّ علیه السّلام لو کشف الغطآء ما</w:t>
      </w:r>
      <w:r w:rsidR="009458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ازددت یقیناً لأنّ النّظر و الاستدلال فی غایة الدّرجة من الضّعف و الادراک فانّ النّتیجة منوطة بمقتضیات الصّغری و الکبری فمهما</w:t>
      </w:r>
      <w:r w:rsidR="00932DB1">
        <w:rPr>
          <w:rFonts w:ascii="Times Ext Roman" w:hAnsi="Times Ext Roman" w:cs="Naskh MT for Bosch School"/>
          <w:sz w:val="23"/>
          <w:szCs w:val="23"/>
          <w:rtl/>
        </w:rPr>
        <w:t xml:space="preserve"> جعلت الصّغری و الکبری ینتج منه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ا نتیجة لا</w:t>
      </w:r>
      <w:r w:rsidR="009458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یمکن الاعتماد علیها حیث اختلفت آرآء الحکمآء</w:t>
      </w:r>
    </w:p>
    <w:p w14:paraId="213CA476" w14:textId="099DBC2C" w:rsidR="005F6FAD" w:rsidRDefault="00F93FC3" w:rsidP="00512B6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F6FAD">
        <w:rPr>
          <w:rFonts w:ascii="Times Ext Roman" w:hAnsi="Times Ext Roman" w:cs="Naskh MT for Bosch School"/>
          <w:sz w:val="23"/>
          <w:szCs w:val="23"/>
          <w:rtl/>
        </w:rPr>
        <w:t xml:space="preserve">فاذاً یا ایّها المتوجّه الی اللّه طهّر الفؤاد عن کلّ شئون مانعة عن السّداد فی حقیقة الرّشاد و زن کلّ المسائل الالهیّة بهذا المیزان العادل الصّادق العظیم الّذی بیّنه اللّه فی القرآن الحکیم و النّبأ العظیم لتشرب من عین الیقین و تتمتّع بحقّ الیقین و تهتدی الی الصّراط المستقیم و تسلک فی </w:t>
      </w:r>
      <w:r w:rsidR="00932DB1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5F6FAD">
        <w:rPr>
          <w:rFonts w:ascii="Times Ext Roman" w:hAnsi="Times Ext Roman" w:cs="Naskh MT for Bosch School"/>
          <w:sz w:val="23"/>
          <w:szCs w:val="23"/>
          <w:rtl/>
        </w:rPr>
        <w:t>منهج القویم و الحمد للّه ربّ العالمین</w:t>
      </w:r>
    </w:p>
    <w:p w14:paraId="11FE8604" w14:textId="77777777" w:rsidR="00512B6D" w:rsidRPr="00AE5B69" w:rsidRDefault="00512B6D" w:rsidP="00512B6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C681561" w14:textId="77777777" w:rsidR="00512B6D" w:rsidRPr="00AE5B69" w:rsidRDefault="00512B6D" w:rsidP="00512B6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03489165" w14:textId="10CAC82A" w:rsidR="00512B6D" w:rsidRPr="00512B6D" w:rsidRDefault="00512B6D" w:rsidP="00512B6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512B6D" w:rsidRPr="00512B6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E0FE" w14:textId="77777777" w:rsidR="003268FF" w:rsidRDefault="003268FF" w:rsidP="005111E5">
      <w:r>
        <w:separator/>
      </w:r>
    </w:p>
  </w:endnote>
  <w:endnote w:type="continuationSeparator" w:id="0">
    <w:p w14:paraId="2893BB49" w14:textId="77777777" w:rsidR="003268FF" w:rsidRDefault="003268FF" w:rsidP="005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8502" w14:textId="77777777" w:rsidR="003268FF" w:rsidRDefault="003268FF" w:rsidP="005111E5">
      <w:r>
        <w:separator/>
      </w:r>
    </w:p>
  </w:footnote>
  <w:footnote w:type="continuationSeparator" w:id="0">
    <w:p w14:paraId="6832ECA6" w14:textId="77777777" w:rsidR="003268FF" w:rsidRDefault="003268FF" w:rsidP="0051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F05"/>
    <w:rsid w:val="0014555C"/>
    <w:rsid w:val="002E4C69"/>
    <w:rsid w:val="003268FF"/>
    <w:rsid w:val="00374DFE"/>
    <w:rsid w:val="0046346C"/>
    <w:rsid w:val="005111E5"/>
    <w:rsid w:val="00512B6D"/>
    <w:rsid w:val="005F6FAD"/>
    <w:rsid w:val="00644F05"/>
    <w:rsid w:val="006A07F5"/>
    <w:rsid w:val="006F1235"/>
    <w:rsid w:val="00911FB8"/>
    <w:rsid w:val="00932DB1"/>
    <w:rsid w:val="00945817"/>
    <w:rsid w:val="00A3204E"/>
    <w:rsid w:val="00AE5881"/>
    <w:rsid w:val="00BA6637"/>
    <w:rsid w:val="00D77D8E"/>
    <w:rsid w:val="00F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4C1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93FC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111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11E5"/>
    <w:rPr>
      <w:sz w:val="24"/>
      <w:szCs w:val="24"/>
    </w:rPr>
  </w:style>
  <w:style w:type="paragraph" w:styleId="Footer">
    <w:name w:val="footer"/>
    <w:basedOn w:val="Normal"/>
    <w:link w:val="FooterChar"/>
    <w:rsid w:val="005111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11E5"/>
    <w:rPr>
      <w:sz w:val="24"/>
      <w:szCs w:val="24"/>
    </w:rPr>
  </w:style>
  <w:style w:type="character" w:styleId="Hyperlink">
    <w:name w:val="Hyperlink"/>
    <w:uiPriority w:val="99"/>
    <w:unhideWhenUsed/>
    <w:rsid w:val="00512B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2023-06-27T11:48:00Z</dcterms:created>
  <dcterms:modified xsi:type="dcterms:W3CDTF">2023-08-10T08:18:00Z</dcterms:modified>
</cp:coreProperties>
</file>