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E3A0" w14:textId="77777777" w:rsidR="00760626" w:rsidRDefault="00760626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1D5A67F7" w14:textId="77777777" w:rsidR="00760626" w:rsidRDefault="0076062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053255B" w14:textId="7C958D05" w:rsidR="00760626" w:rsidRDefault="0076062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0F3221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بنده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اله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ف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F3221">
        <w:rPr>
          <w:rFonts w:ascii="Times Ext Roman" w:hAnsi="Times Ext Roman" w:cs="Naskh MT for Bosch School" w:hint="eastAsia"/>
          <w:sz w:val="23"/>
          <w:szCs w:val="23"/>
          <w:rtl/>
        </w:rPr>
        <w:t>ض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نامتناه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و تجلّ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F3221">
        <w:rPr>
          <w:rFonts w:ascii="Times Ext Roman" w:hAnsi="Times Ext Roman" w:cs="Naskh MT for Bosch School" w:hint="eastAsia"/>
          <w:sz w:val="23"/>
          <w:szCs w:val="23"/>
          <w:rtl/>
        </w:rPr>
        <w:t>ات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صبحگاه</w:t>
      </w:r>
      <w:r w:rsidRPr="000F3221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F3221">
        <w:rPr>
          <w:rFonts w:ascii="Times Ext Roman" w:hAnsi="Times Ext Roman" w:cs="Naskh MT for Bosch School"/>
          <w:sz w:val="23"/>
          <w:szCs w:val="23"/>
          <w:rtl/>
        </w:rPr>
        <w:t xml:space="preserve"> آفاق جهان را احاطه نموده است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گلبانگ بلبلان الهی ساحت گلستان و فضای مرغزار را بزم طرب و محفل ادب فرموده ترانه است که از هر طرف بلند است و آواز غزلخوانی است که از مرغ خوشخوان حیرت‌بخش مشاعر انسانیست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76062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2A"/>
    <w:rsid w:val="000F3221"/>
    <w:rsid w:val="001C4835"/>
    <w:rsid w:val="00212D95"/>
    <w:rsid w:val="0058792F"/>
    <w:rsid w:val="0069142A"/>
    <w:rsid w:val="006C6EDD"/>
    <w:rsid w:val="00717BA9"/>
    <w:rsid w:val="00760626"/>
    <w:rsid w:val="00C55684"/>
    <w:rsid w:val="00C93EEE"/>
    <w:rsid w:val="00E40C70"/>
    <w:rsid w:val="00E8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C7FF0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40C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2026-09-06T14:03:00Z</dcterms:created>
  <dcterms:modified xsi:type="dcterms:W3CDTF">2026-09-18T13:12:00Z</dcterms:modified>
</cp:coreProperties>
</file>