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11D7" w14:textId="37F3A5DC" w:rsidR="00D65B33" w:rsidRDefault="00D65B33" w:rsidP="00D65B33">
      <w:pPr>
        <w:pStyle w:val="BWCAddress"/>
        <w:tabs>
          <w:tab w:val="clear" w:pos="360"/>
        </w:tabs>
        <w:rPr>
          <w:rtl/>
          <w:lang w:bidi="ar-SA"/>
        </w:rPr>
      </w:pPr>
      <w:r>
        <w:rPr>
          <w:rFonts w:hint="cs"/>
          <w:rtl/>
          <w:lang w:bidi="ar-SA"/>
        </w:rPr>
        <w:t>٩</w:t>
      </w:r>
      <w:r w:rsidR="00B26D3B">
        <w:rPr>
          <w:rStyle w:val="FootnoteReference"/>
          <w:rtl/>
        </w:rPr>
        <w:footnoteReference w:customMarkFollows="1" w:id="1"/>
        <w:t>۱</w:t>
      </w:r>
    </w:p>
    <w:p w14:paraId="6FE43101" w14:textId="77777777" w:rsidR="00D65B33" w:rsidRDefault="00D65B33">
      <w:pPr>
        <w:rPr>
          <w:rtl/>
          <w:lang w:bidi="ar-SA"/>
        </w:rPr>
      </w:pPr>
    </w:p>
    <w:p w14:paraId="2038F3A5" w14:textId="42CF7CCC" w:rsidR="00D65B33" w:rsidRDefault="00D65B33">
      <w:pPr>
        <w:rPr>
          <w:rtl/>
          <w:lang w:val="en-US" w:bidi="ar-SA"/>
        </w:rPr>
      </w:pPr>
      <w:r>
        <w:rPr>
          <w:rFonts w:hint="cs"/>
          <w:rtl/>
          <w:lang w:bidi="ar-SA"/>
        </w:rPr>
        <w:t xml:space="preserve">بواسطۀ میرزا امین و </w:t>
      </w:r>
      <w:r>
        <w:rPr>
          <w:rtl/>
          <w:lang w:val="en-US" w:bidi="ar-SA"/>
        </w:rPr>
        <w:t>امة</w:t>
      </w:r>
      <w:r w:rsidR="00413575">
        <w:rPr>
          <w:rFonts w:hint="cs"/>
          <w:rtl/>
          <w:lang w:val="en-US" w:bidi="ar-SA"/>
        </w:rPr>
        <w:t xml:space="preserve"> </w:t>
      </w:r>
      <w:r>
        <w:rPr>
          <w:rtl/>
          <w:lang w:val="en-US" w:bidi="ar-SA"/>
        </w:rPr>
        <w:t>الله</w:t>
      </w:r>
      <w:r w:rsidR="00186CE3">
        <w:rPr>
          <w:rFonts w:hint="cs"/>
          <w:rtl/>
          <w:lang w:val="en-US" w:bidi="ar-SA"/>
        </w:rPr>
        <w:t xml:space="preserve"> بریتنگ</w:t>
      </w:r>
      <w:r>
        <w:rPr>
          <w:rFonts w:hint="cs"/>
          <w:rtl/>
          <w:lang w:val="en-US" w:bidi="ar-SA"/>
        </w:rPr>
        <w:t>هام</w:t>
      </w:r>
    </w:p>
    <w:p w14:paraId="43E7B338" w14:textId="2CF36FB5" w:rsidR="00D65B33" w:rsidRDefault="00D65B33">
      <w:pPr>
        <w:rPr>
          <w:lang w:val="en-US" w:bidi="ar-SA"/>
        </w:rPr>
      </w:pPr>
      <w:r>
        <w:rPr>
          <w:rtl/>
          <w:lang w:val="en-US" w:bidi="ar-SA"/>
        </w:rPr>
        <w:t>امة</w:t>
      </w:r>
      <w:r w:rsidR="00413575">
        <w:rPr>
          <w:rFonts w:hint="cs"/>
          <w:rtl/>
          <w:lang w:val="en-US" w:bidi="ar-SA"/>
        </w:rPr>
        <w:t xml:space="preserve"> </w:t>
      </w:r>
      <w:r>
        <w:rPr>
          <w:rtl/>
          <w:lang w:val="en-US" w:bidi="ar-SA"/>
        </w:rPr>
        <w:t>الله</w:t>
      </w:r>
      <w:r>
        <w:rPr>
          <w:rFonts w:hint="cs"/>
          <w:rtl/>
          <w:lang w:val="en-US" w:bidi="ar-SA"/>
        </w:rPr>
        <w:t xml:space="preserve"> لیلیان جیمس</w:t>
      </w:r>
    </w:p>
    <w:p w14:paraId="2AD3409D" w14:textId="1211452E" w:rsidR="00D65B33" w:rsidRDefault="00D65B33" w:rsidP="00D65B33">
      <w:pPr>
        <w:rPr>
          <w:lang w:val="en-US" w:bidi="ar-SA"/>
        </w:rPr>
      </w:pPr>
      <w:r>
        <w:rPr>
          <w:lang w:val="en-US" w:bidi="ar-SA"/>
        </w:rPr>
        <w:t>Lilian James</w:t>
      </w:r>
    </w:p>
    <w:p w14:paraId="056295A4" w14:textId="77777777" w:rsidR="00D65B33" w:rsidRDefault="00D65B33">
      <w:pPr>
        <w:rPr>
          <w:rtl/>
          <w:lang w:bidi="ar-SA"/>
        </w:rPr>
      </w:pPr>
    </w:p>
    <w:p w14:paraId="32135672" w14:textId="77777777" w:rsidR="00D65B33" w:rsidRDefault="00D65B33">
      <w:pPr>
        <w:jc w:val="center"/>
        <w:rPr>
          <w:rtl/>
          <w:lang w:bidi="ar-SA"/>
        </w:rPr>
      </w:pPr>
      <w:r>
        <w:rPr>
          <w:rFonts w:hint="cs"/>
          <w:rtl/>
          <w:lang w:bidi="ar-SA"/>
        </w:rPr>
        <w:t>هو</w:t>
      </w:r>
      <w:r w:rsidR="00413575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>الله</w:t>
      </w:r>
    </w:p>
    <w:p w14:paraId="2AE83127" w14:textId="77777777" w:rsidR="00D65B33" w:rsidRDefault="00D65B33">
      <w:pPr>
        <w:rPr>
          <w:rtl/>
          <w:lang w:bidi="ar-SA"/>
        </w:rPr>
      </w:pPr>
    </w:p>
    <w:p w14:paraId="28B26190" w14:textId="21C44BD4" w:rsidR="00D65B33" w:rsidRPr="001A52DC" w:rsidRDefault="00D65B33">
      <w:pPr>
        <w:jc w:val="both"/>
        <w:rPr>
          <w:rtl/>
          <w:lang w:bidi="ar-SA"/>
        </w:rPr>
      </w:pPr>
      <w:r w:rsidRPr="001A52DC">
        <w:rPr>
          <w:rFonts w:hint="cs"/>
          <w:rtl/>
          <w:lang w:bidi="ar-SA"/>
        </w:rPr>
        <w:t>ایّتها المنجذبة بنفحات الله قد اطّلعت بتحریرک و تقریرک انّ الله قد قبل من</w:t>
      </w:r>
      <w:r w:rsidR="00413575" w:rsidRPr="001A52DC">
        <w:rPr>
          <w:rFonts w:hint="cs"/>
          <w:rtl/>
          <w:lang w:bidi="ar-SA"/>
        </w:rPr>
        <w:t>ک عبادتک و طاعتک و تجلّی علیک با</w:t>
      </w:r>
      <w:r w:rsidRPr="001A52DC">
        <w:rPr>
          <w:rFonts w:hint="cs"/>
          <w:rtl/>
          <w:lang w:bidi="ar-SA"/>
        </w:rPr>
        <w:t xml:space="preserve">نوار فیضه العظیم و ادخلک فی ملکوته و سقاک صهبآء محبّته و اسمعک نغمات طیور القدس فیهذا الیوم البدیع اشکری الله بما اغناک عن لذائذ </w:t>
      </w:r>
      <w:r w:rsidR="006804F6" w:rsidRPr="001A52DC">
        <w:rPr>
          <w:rFonts w:hint="cs"/>
          <w:rtl/>
          <w:lang w:bidi="ar-SA"/>
        </w:rPr>
        <w:t>ه</w:t>
      </w:r>
      <w:r w:rsidR="006804F6">
        <w:rPr>
          <w:rFonts w:hint="cs"/>
          <w:rtl/>
          <w:lang w:bidi="ar-SA"/>
        </w:rPr>
        <w:t>ذ</w:t>
      </w:r>
      <w:r w:rsidR="006804F6" w:rsidRPr="001A52DC">
        <w:rPr>
          <w:rFonts w:hint="cs"/>
          <w:rtl/>
          <w:lang w:bidi="ar-SA"/>
        </w:rPr>
        <w:t>ا</w:t>
      </w:r>
      <w:r w:rsidR="006804F6" w:rsidRPr="001A52DC" w:rsidDel="006804F6">
        <w:rPr>
          <w:rFonts w:hint="cs"/>
          <w:rtl/>
          <w:lang w:bidi="ar-SA"/>
        </w:rPr>
        <w:t xml:space="preserve"> </w:t>
      </w:r>
      <w:r w:rsidRPr="001A52DC">
        <w:rPr>
          <w:rFonts w:hint="cs"/>
          <w:rtl/>
          <w:lang w:bidi="ar-SA"/>
        </w:rPr>
        <w:t>الدّار الفانیة و اذاقک حلاوة محبّته فی ملکوته الجدید</w:t>
      </w:r>
    </w:p>
    <w:p w14:paraId="1424306B" w14:textId="4322F50B" w:rsidR="00D65B33" w:rsidRDefault="00B26D3B">
      <w:pPr>
        <w:jc w:val="both"/>
        <w:rPr>
          <w:rtl/>
          <w:lang w:val="en-US" w:bidi="ar-SA"/>
        </w:rPr>
      </w:pPr>
      <w:r>
        <w:rPr>
          <w:rtl/>
          <w:lang w:bidi="ar-SA"/>
        </w:rPr>
        <w:tab/>
      </w:r>
      <w:r w:rsidR="00D65B33" w:rsidRPr="001A52DC">
        <w:rPr>
          <w:rFonts w:hint="cs"/>
          <w:rtl/>
          <w:lang w:bidi="ar-SA"/>
        </w:rPr>
        <w:t xml:space="preserve">یا </w:t>
      </w:r>
      <w:r w:rsidR="00D65B33" w:rsidRPr="001A52DC">
        <w:rPr>
          <w:rtl/>
          <w:lang w:val="en-US" w:bidi="ar-SA"/>
        </w:rPr>
        <w:t>امة</w:t>
      </w:r>
      <w:r w:rsidR="00413575" w:rsidRPr="001A52DC">
        <w:rPr>
          <w:rFonts w:hint="cs"/>
          <w:rtl/>
          <w:lang w:val="en-US" w:bidi="ar-SA"/>
        </w:rPr>
        <w:t xml:space="preserve"> </w:t>
      </w:r>
      <w:r w:rsidR="00D65B33" w:rsidRPr="001A52DC">
        <w:rPr>
          <w:rtl/>
          <w:lang w:val="en-US" w:bidi="ar-SA"/>
        </w:rPr>
        <w:t>الله</w:t>
      </w:r>
      <w:r w:rsidR="00D65B33" w:rsidRPr="001A52DC">
        <w:rPr>
          <w:rFonts w:hint="cs"/>
          <w:rtl/>
          <w:lang w:val="en-US" w:bidi="ar-SA"/>
        </w:rPr>
        <w:t xml:space="preserve"> علیک بعد معرفة الله و محبّته</w:t>
      </w:r>
      <w:r w:rsidR="00413575" w:rsidRPr="001A52DC">
        <w:rPr>
          <w:rFonts w:hint="cs"/>
          <w:rtl/>
          <w:lang w:val="en-US" w:bidi="ar-SA"/>
        </w:rPr>
        <w:t xml:space="preserve"> ان تفدی</w:t>
      </w:r>
      <w:r w:rsidR="00413575">
        <w:rPr>
          <w:rFonts w:hint="cs"/>
          <w:rtl/>
          <w:lang w:val="en-US" w:bidi="ar-SA"/>
        </w:rPr>
        <w:t xml:space="preserve"> روحک و جمیع شئونک لحیات العالم تتحمّلین کلّ مشّقة لراحت</w:t>
      </w:r>
      <w:r w:rsidR="00D65B33">
        <w:rPr>
          <w:rFonts w:hint="cs"/>
          <w:rtl/>
          <w:lang w:val="en-US" w:bidi="ar-SA"/>
        </w:rPr>
        <w:t xml:space="preserve"> النّفوس و تخوضین فی غمار بحار البلآء حبّاً بالوفآء و تحترقین بنار العذاب و الحسرات نظیر السّراج ولکنّ النّور ساطع منک علی الجهات</w:t>
      </w:r>
    </w:p>
    <w:p w14:paraId="0F7D2D52" w14:textId="2F1F767F" w:rsidR="00D65B33" w:rsidRDefault="00B26D3B">
      <w:pPr>
        <w:jc w:val="both"/>
        <w:rPr>
          <w:rtl/>
          <w:lang w:bidi="ar-SA"/>
        </w:rPr>
      </w:pPr>
      <w:r>
        <w:rPr>
          <w:rtl/>
          <w:lang w:val="en-US" w:bidi="ar-SA"/>
        </w:rPr>
        <w:tab/>
      </w:r>
      <w:r w:rsidR="00D65B33">
        <w:rPr>
          <w:rFonts w:hint="cs"/>
          <w:rtl/>
          <w:lang w:val="en-US" w:bidi="ar-SA"/>
        </w:rPr>
        <w:t xml:space="preserve">یا </w:t>
      </w:r>
      <w:r w:rsidR="00D65B33">
        <w:rPr>
          <w:rtl/>
          <w:lang w:val="en-US" w:bidi="ar-SA"/>
        </w:rPr>
        <w:t>امة</w:t>
      </w:r>
      <w:r w:rsidR="00471DD9">
        <w:rPr>
          <w:rFonts w:hint="cs"/>
          <w:rtl/>
          <w:lang w:val="en-US" w:bidi="ar-SA"/>
        </w:rPr>
        <w:t xml:space="preserve"> </w:t>
      </w:r>
      <w:r w:rsidR="00D65B33">
        <w:rPr>
          <w:rtl/>
          <w:lang w:val="en-US" w:bidi="ar-SA"/>
        </w:rPr>
        <w:t>الله</w:t>
      </w:r>
      <w:r w:rsidR="00D65B33">
        <w:rPr>
          <w:rFonts w:hint="cs"/>
          <w:rtl/>
          <w:lang w:val="en-US" w:bidi="ar-SA"/>
        </w:rPr>
        <w:t xml:space="preserve"> انّ سرّ الفدآء ان یفدی الانسان جمیع شئونه لشئون الحقّ و شأن الحقّ الرّأفة و الرّحمة و العفو و الصّ</w:t>
      </w:r>
      <w:r w:rsidR="00413575">
        <w:rPr>
          <w:rFonts w:hint="cs"/>
          <w:rtl/>
          <w:lang w:val="en-US" w:bidi="ar-SA"/>
        </w:rPr>
        <w:t>فح و الفدآء و العطآء و احیآء الا</w:t>
      </w:r>
      <w:r w:rsidR="00D65B33">
        <w:rPr>
          <w:rFonts w:hint="cs"/>
          <w:rtl/>
          <w:lang w:val="en-US" w:bidi="ar-SA"/>
        </w:rPr>
        <w:t>رواح و ا</w:t>
      </w:r>
      <w:r w:rsidR="00413575">
        <w:rPr>
          <w:rFonts w:hint="cs"/>
          <w:rtl/>
          <w:lang w:val="en-US" w:bidi="ar-SA"/>
        </w:rPr>
        <w:t>یقاد نار المحبّة فی القلوب و الاحشآء اسئ</w:t>
      </w:r>
      <w:r w:rsidR="00D65B33">
        <w:rPr>
          <w:rFonts w:hint="cs"/>
          <w:rtl/>
          <w:lang w:val="en-US" w:bidi="ar-SA"/>
        </w:rPr>
        <w:t>ل الله ان تکونی آیة الرّحمة و رایة الرّأفة بین امآء الله</w:t>
      </w:r>
    </w:p>
    <w:p w14:paraId="4DA212BD" w14:textId="6511B542" w:rsidR="00D65B33" w:rsidRDefault="00B26D3B">
      <w:pPr>
        <w:jc w:val="both"/>
        <w:rPr>
          <w:rtl/>
          <w:lang w:bidi="ar-SA"/>
        </w:rPr>
      </w:pPr>
      <w:r>
        <w:rPr>
          <w:rtl/>
          <w:lang w:bidi="ar-SA"/>
        </w:rPr>
        <w:tab/>
      </w:r>
      <w:r w:rsidR="00D65B33">
        <w:rPr>
          <w:rFonts w:hint="cs"/>
          <w:rtl/>
          <w:lang w:bidi="ar-SA"/>
        </w:rPr>
        <w:t xml:space="preserve">یا </w:t>
      </w:r>
      <w:r w:rsidR="00D65B33">
        <w:rPr>
          <w:rtl/>
          <w:lang w:val="en-US" w:bidi="ar-SA"/>
        </w:rPr>
        <w:t>امة</w:t>
      </w:r>
      <w:r w:rsidR="00413575">
        <w:rPr>
          <w:rFonts w:hint="cs"/>
          <w:rtl/>
          <w:lang w:val="en-US" w:bidi="ar-SA"/>
        </w:rPr>
        <w:t xml:space="preserve"> </w:t>
      </w:r>
      <w:r w:rsidR="00D65B33">
        <w:rPr>
          <w:rtl/>
          <w:lang w:val="en-US" w:bidi="ar-SA"/>
        </w:rPr>
        <w:t>الله</w:t>
      </w:r>
      <w:r w:rsidR="00413575">
        <w:rPr>
          <w:rFonts w:hint="cs"/>
          <w:rtl/>
          <w:lang w:bidi="ar-SA"/>
        </w:rPr>
        <w:t xml:space="preserve"> غنّی بابدع الا</w:t>
      </w:r>
      <w:r w:rsidR="00D65B33">
        <w:rPr>
          <w:rFonts w:hint="cs"/>
          <w:rtl/>
          <w:lang w:bidi="ar-SA"/>
        </w:rPr>
        <w:t>لحان فی مجامع ال</w:t>
      </w:r>
      <w:r w:rsidR="00413575">
        <w:rPr>
          <w:rFonts w:hint="cs"/>
          <w:rtl/>
          <w:lang w:bidi="ar-SA"/>
        </w:rPr>
        <w:t>امآء تسبیحاً و تهلیلاً لربّک الا</w:t>
      </w:r>
      <w:r w:rsidR="00D65B33">
        <w:rPr>
          <w:rFonts w:hint="cs"/>
          <w:rtl/>
          <w:lang w:bidi="ar-SA"/>
        </w:rPr>
        <w:t>علی</w:t>
      </w:r>
    </w:p>
    <w:p w14:paraId="208B8E23" w14:textId="73639DFC" w:rsidR="00D65B33" w:rsidRDefault="00B26D3B">
      <w:pPr>
        <w:jc w:val="both"/>
        <w:rPr>
          <w:rtl/>
          <w:lang w:bidi="ar-SA"/>
        </w:rPr>
      </w:pPr>
      <w:r>
        <w:rPr>
          <w:rtl/>
          <w:lang w:val="en-US" w:bidi="ar-SA"/>
        </w:rPr>
        <w:tab/>
      </w:r>
      <w:r w:rsidR="00D65B33">
        <w:rPr>
          <w:rFonts w:hint="cs"/>
          <w:rtl/>
          <w:lang w:val="en-US" w:bidi="ar-SA"/>
        </w:rPr>
        <w:t xml:space="preserve">یا </w:t>
      </w:r>
      <w:r w:rsidR="00D65B33">
        <w:rPr>
          <w:rtl/>
          <w:lang w:val="en-US" w:bidi="ar-SA"/>
        </w:rPr>
        <w:t>امة</w:t>
      </w:r>
      <w:r w:rsidR="00413575">
        <w:rPr>
          <w:rFonts w:hint="cs"/>
          <w:rtl/>
          <w:lang w:val="en-US" w:bidi="ar-SA"/>
        </w:rPr>
        <w:t xml:space="preserve"> </w:t>
      </w:r>
      <w:r w:rsidR="00D65B33">
        <w:rPr>
          <w:rtl/>
          <w:lang w:val="en-US" w:bidi="ar-SA"/>
        </w:rPr>
        <w:t>الله</w:t>
      </w:r>
      <w:r w:rsidR="00D65B33">
        <w:rPr>
          <w:rFonts w:hint="cs"/>
          <w:rtl/>
          <w:lang w:bidi="ar-SA"/>
        </w:rPr>
        <w:t xml:space="preserve"> انّ روح الانسان له تأثیر و نفوذ فی الامکان ولکنّ الرّوح الاله</w:t>
      </w:r>
      <w:r w:rsidR="00413575">
        <w:rPr>
          <w:rFonts w:hint="cs"/>
          <w:rtl/>
          <w:lang w:bidi="ar-SA"/>
        </w:rPr>
        <w:t>ی یحیی النّفوس و یبذل الحیات الا</w:t>
      </w:r>
      <w:r w:rsidR="00D65B33">
        <w:rPr>
          <w:rFonts w:hint="cs"/>
          <w:rtl/>
          <w:lang w:bidi="ar-SA"/>
        </w:rPr>
        <w:t>بدیّة لنف</w:t>
      </w:r>
      <w:r w:rsidR="00413575">
        <w:rPr>
          <w:rFonts w:hint="cs"/>
          <w:rtl/>
          <w:lang w:bidi="ar-SA"/>
        </w:rPr>
        <w:t>وس انجذبت بنفحات الله هذا هو الا</w:t>
      </w:r>
      <w:r w:rsidR="00D65B33">
        <w:rPr>
          <w:rFonts w:hint="cs"/>
          <w:rtl/>
          <w:lang w:bidi="ar-SA"/>
        </w:rPr>
        <w:t xml:space="preserve">مر العظیم من ملکوت ربّک الکریم و علیک بهذا الرّوح الجدید </w:t>
      </w:r>
      <w:r w:rsidR="00413575">
        <w:rPr>
          <w:rFonts w:hint="cs"/>
          <w:rtl/>
          <w:lang w:bidi="ar-SA"/>
        </w:rPr>
        <w:t>الّذی له قوّة نافذة فی حقائق الا</w:t>
      </w:r>
      <w:r w:rsidR="00D65B33">
        <w:rPr>
          <w:rFonts w:hint="cs"/>
          <w:rtl/>
          <w:lang w:bidi="ar-SA"/>
        </w:rPr>
        <w:t>شیآء و یخلق خلقاً جدیداً</w:t>
      </w:r>
    </w:p>
    <w:p w14:paraId="40EDCF3C" w14:textId="0CA94368" w:rsidR="00F04577" w:rsidRDefault="00B26D3B" w:rsidP="00F04577">
      <w:pPr>
        <w:jc w:val="both"/>
        <w:rPr>
          <w:rtl/>
          <w:lang w:bidi="ar-SA"/>
        </w:rPr>
      </w:pPr>
      <w:r>
        <w:rPr>
          <w:rtl/>
          <w:lang w:val="en-US" w:bidi="ar-SA"/>
        </w:rPr>
        <w:tab/>
      </w:r>
      <w:r w:rsidR="00D65B33">
        <w:rPr>
          <w:rFonts w:hint="cs"/>
          <w:rtl/>
          <w:lang w:val="en-US" w:bidi="ar-SA"/>
        </w:rPr>
        <w:t xml:space="preserve">یا </w:t>
      </w:r>
      <w:r w:rsidR="00D65B33">
        <w:rPr>
          <w:rtl/>
          <w:lang w:val="en-US" w:bidi="ar-SA"/>
        </w:rPr>
        <w:t>امة</w:t>
      </w:r>
      <w:r w:rsidR="00413575">
        <w:rPr>
          <w:rFonts w:hint="cs"/>
          <w:rtl/>
          <w:lang w:val="en-US" w:bidi="ar-SA"/>
        </w:rPr>
        <w:t xml:space="preserve"> </w:t>
      </w:r>
      <w:r w:rsidR="00D65B33">
        <w:rPr>
          <w:rtl/>
          <w:lang w:val="en-US" w:bidi="ar-SA"/>
        </w:rPr>
        <w:t>الله</w:t>
      </w:r>
      <w:r w:rsidR="00D65B33">
        <w:rPr>
          <w:rFonts w:hint="cs"/>
          <w:rtl/>
          <w:lang w:bidi="ar-SA"/>
        </w:rPr>
        <w:t xml:space="preserve"> دعی کلّ فکر </w:t>
      </w:r>
      <w:proofErr w:type="gramStart"/>
      <w:r w:rsidR="00D65B33">
        <w:rPr>
          <w:rFonts w:hint="cs"/>
          <w:rtl/>
          <w:lang w:bidi="ar-SA"/>
        </w:rPr>
        <w:t>و کلّ</w:t>
      </w:r>
      <w:proofErr w:type="gramEnd"/>
      <w:r w:rsidR="00D65B33">
        <w:rPr>
          <w:rFonts w:hint="cs"/>
          <w:rtl/>
          <w:lang w:bidi="ar-SA"/>
        </w:rPr>
        <w:t xml:space="preserve"> ذکر </w:t>
      </w:r>
      <w:proofErr w:type="gramStart"/>
      <w:r w:rsidR="00D65B33">
        <w:rPr>
          <w:rFonts w:hint="cs"/>
          <w:rtl/>
          <w:lang w:bidi="ar-SA"/>
        </w:rPr>
        <w:t>و کلّ</w:t>
      </w:r>
      <w:proofErr w:type="gramEnd"/>
      <w:r w:rsidR="00D65B33">
        <w:rPr>
          <w:rFonts w:hint="cs"/>
          <w:rtl/>
          <w:lang w:bidi="ar-SA"/>
        </w:rPr>
        <w:t xml:space="preserve"> نعت </w:t>
      </w:r>
      <w:proofErr w:type="gramStart"/>
      <w:r w:rsidR="00D65B33">
        <w:rPr>
          <w:rFonts w:hint="cs"/>
          <w:rtl/>
          <w:lang w:bidi="ar-SA"/>
        </w:rPr>
        <w:t>و تمسّکی</w:t>
      </w:r>
      <w:proofErr w:type="gramEnd"/>
      <w:r w:rsidR="00D65B33">
        <w:rPr>
          <w:rFonts w:hint="cs"/>
          <w:rtl/>
          <w:lang w:bidi="ar-SA"/>
        </w:rPr>
        <w:t xml:space="preserve"> بکلمة الله </w:t>
      </w:r>
      <w:proofErr w:type="gramStart"/>
      <w:r w:rsidR="00D65B33">
        <w:rPr>
          <w:rFonts w:hint="cs"/>
          <w:rtl/>
          <w:lang w:bidi="ar-SA"/>
        </w:rPr>
        <w:t>و احصری</w:t>
      </w:r>
      <w:proofErr w:type="gramEnd"/>
      <w:r w:rsidR="00D65B33">
        <w:rPr>
          <w:rFonts w:hint="cs"/>
          <w:rtl/>
          <w:lang w:bidi="ar-SA"/>
        </w:rPr>
        <w:t xml:space="preserve"> حاسّیّاتک </w:t>
      </w:r>
      <w:proofErr w:type="gramStart"/>
      <w:r w:rsidR="00D65B33">
        <w:rPr>
          <w:rFonts w:hint="cs"/>
          <w:rtl/>
          <w:lang w:bidi="ar-SA"/>
        </w:rPr>
        <w:t>و اشتغالاتک</w:t>
      </w:r>
      <w:proofErr w:type="gramEnd"/>
      <w:r w:rsidR="00D65B33">
        <w:rPr>
          <w:rFonts w:hint="cs"/>
          <w:rtl/>
          <w:lang w:bidi="ar-SA"/>
        </w:rPr>
        <w:t xml:space="preserve"> </w:t>
      </w:r>
      <w:proofErr w:type="gramStart"/>
      <w:r w:rsidR="00D65B33">
        <w:rPr>
          <w:rFonts w:hint="cs"/>
          <w:rtl/>
          <w:lang w:bidi="ar-SA"/>
        </w:rPr>
        <w:t>و انعطافاتک</w:t>
      </w:r>
      <w:proofErr w:type="gramEnd"/>
      <w:r w:rsidR="00D65B33">
        <w:rPr>
          <w:rFonts w:hint="cs"/>
          <w:rtl/>
          <w:lang w:bidi="ar-SA"/>
        </w:rPr>
        <w:t xml:space="preserve"> فی امر الله حتّی یؤی</w:t>
      </w:r>
      <w:r w:rsidR="00413575">
        <w:rPr>
          <w:rFonts w:hint="cs"/>
          <w:rtl/>
          <w:lang w:bidi="ar-SA"/>
        </w:rPr>
        <w:t xml:space="preserve">ّدک روح القوّة </w:t>
      </w:r>
      <w:proofErr w:type="gramStart"/>
      <w:r w:rsidR="00413575">
        <w:rPr>
          <w:rFonts w:hint="cs"/>
          <w:rtl/>
          <w:lang w:bidi="ar-SA"/>
        </w:rPr>
        <w:t>و الاقتدار</w:t>
      </w:r>
      <w:proofErr w:type="gramEnd"/>
      <w:r w:rsidR="00413575">
        <w:rPr>
          <w:rFonts w:hint="cs"/>
          <w:rtl/>
          <w:lang w:bidi="ar-SA"/>
        </w:rPr>
        <w:t xml:space="preserve"> </w:t>
      </w:r>
      <w:proofErr w:type="gramStart"/>
      <w:r w:rsidR="00413575">
        <w:rPr>
          <w:rFonts w:hint="cs"/>
          <w:rtl/>
          <w:lang w:bidi="ar-SA"/>
        </w:rPr>
        <w:t>و یتلئ</w:t>
      </w:r>
      <w:r w:rsidR="00D65B33">
        <w:rPr>
          <w:rFonts w:hint="cs"/>
          <w:rtl/>
          <w:lang w:bidi="ar-SA"/>
        </w:rPr>
        <w:t>لأ</w:t>
      </w:r>
      <w:proofErr w:type="gramEnd"/>
      <w:r w:rsidR="00D65B33">
        <w:rPr>
          <w:rFonts w:hint="cs"/>
          <w:rtl/>
          <w:lang w:bidi="ar-SA"/>
        </w:rPr>
        <w:t xml:space="preserve"> نور المبین فی الجبین </w:t>
      </w:r>
      <w:proofErr w:type="gramStart"/>
      <w:r w:rsidR="00D65B33">
        <w:rPr>
          <w:rFonts w:hint="cs"/>
          <w:rtl/>
          <w:lang w:bidi="ar-SA"/>
        </w:rPr>
        <w:t>و علیک</w:t>
      </w:r>
      <w:proofErr w:type="gramEnd"/>
      <w:r w:rsidR="00D65B33">
        <w:rPr>
          <w:rFonts w:hint="cs"/>
          <w:rtl/>
          <w:lang w:bidi="ar-SA"/>
        </w:rPr>
        <w:t xml:space="preserve"> التّحیّة </w:t>
      </w:r>
      <w:proofErr w:type="gramStart"/>
      <w:r w:rsidR="00D65B33">
        <w:rPr>
          <w:rFonts w:hint="cs"/>
          <w:rtl/>
          <w:lang w:bidi="ar-SA"/>
        </w:rPr>
        <w:t xml:space="preserve">و </w:t>
      </w:r>
      <w:proofErr w:type="spellStart"/>
      <w:r w:rsidR="00D65B33">
        <w:rPr>
          <w:rFonts w:hint="cs"/>
          <w:rtl/>
          <w:lang w:bidi="ar-SA"/>
        </w:rPr>
        <w:t>الثّنآء</w:t>
      </w:r>
      <w:proofErr w:type="spellEnd"/>
      <w:proofErr w:type="gramEnd"/>
      <w:r w:rsidR="00D65B33">
        <w:rPr>
          <w:rFonts w:hint="cs"/>
          <w:rtl/>
          <w:lang w:bidi="ar-SA"/>
        </w:rPr>
        <w:t xml:space="preserve"> ع ‌ع</w:t>
      </w:r>
    </w:p>
    <w:p w14:paraId="548B9338" w14:textId="77777777" w:rsidR="00F04577" w:rsidRPr="000E3C4E" w:rsidRDefault="00F04577" w:rsidP="00F04577">
      <w:pPr>
        <w:pBdr>
          <w:bottom w:val="single" w:sz="6" w:space="1" w:color="auto"/>
        </w:pBdr>
        <w:spacing w:line="360" w:lineRule="auto"/>
        <w:jc w:val="both"/>
        <w:rPr>
          <w:rFonts w:ascii="Times Ext Roman" w:hAnsi="Times Ext Roman" w:cs="Arial"/>
          <w:sz w:val="16"/>
          <w:szCs w:val="16"/>
          <w:lang w:bidi="hi-IN"/>
        </w:rPr>
      </w:pPr>
      <w:r>
        <w:rPr>
          <w:rtl/>
          <w:lang w:bidi="ar-SA"/>
        </w:rPr>
        <w:br w:type="page"/>
      </w:r>
      <w:bookmarkStart w:id="2" w:name="_Hlk127949414"/>
    </w:p>
    <w:p w14:paraId="099BAC28" w14:textId="77777777" w:rsidR="00F04577" w:rsidRPr="000E3C4E" w:rsidRDefault="00F04577" w:rsidP="00F04577">
      <w:pPr>
        <w:spacing w:line="360" w:lineRule="auto"/>
        <w:rPr>
          <w:rFonts w:ascii="Times Ext Roman" w:hAnsi="Times Ext Roman" w:cs="Arial"/>
          <w:sz w:val="16"/>
          <w:szCs w:val="16"/>
          <w:lang w:val="en-CA"/>
        </w:rPr>
      </w:pPr>
      <w:r w:rsidRPr="000E3C4E">
        <w:rPr>
          <w:rFonts w:ascii="Times Ext Roman" w:hAnsi="Times Ext Roman" w:cs="Arial"/>
          <w:sz w:val="16"/>
          <w:szCs w:val="16"/>
          <w:rtl/>
        </w:rPr>
        <w:t xml:space="preserve">این سند از </w:t>
      </w:r>
      <w:hyperlink r:id="rId8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rtl/>
          </w:rPr>
          <w:t>کتابخانهٔ مراجع بهائی</w:t>
        </w:r>
      </w:hyperlink>
      <w:r w:rsidRPr="000E3C4E">
        <w:rPr>
          <w:rFonts w:ascii="Times Ext Roman" w:hAnsi="Times Ext Roman" w:cs="Arial"/>
          <w:sz w:val="16"/>
          <w:szCs w:val="16"/>
          <w:rtl/>
        </w:rPr>
        <w:t xml:space="preserve"> دانلود شده است. شما مجاز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 xml:space="preserve">هستید از متن آن با توجّه به </w:t>
      </w:r>
      <w:proofErr w:type="spellStart"/>
      <w:r w:rsidRPr="000E3C4E">
        <w:rPr>
          <w:rFonts w:ascii="Times Ext Roman" w:hAnsi="Times Ext Roman" w:cs="Arial"/>
          <w:sz w:val="16"/>
          <w:szCs w:val="16"/>
          <w:rtl/>
        </w:rPr>
        <w:t>مقرّرات</w:t>
      </w:r>
      <w:proofErr w:type="spellEnd"/>
      <w:r w:rsidRPr="000E3C4E">
        <w:rPr>
          <w:rFonts w:ascii="Times Ext Roman" w:hAnsi="Times Ext Roman" w:cs="Arial"/>
          <w:sz w:val="16"/>
          <w:szCs w:val="16"/>
          <w:rtl/>
        </w:rPr>
        <w:t xml:space="preserve"> مندرج در سایت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hyperlink r:id="rId9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lang w:bidi="hi-IN"/>
          </w:rPr>
          <w:t>www.bahai.org/fa/legal</w:t>
        </w:r>
      </w:hyperlink>
      <w:r w:rsidRPr="000E3C4E">
        <w:rPr>
          <w:rFonts w:ascii="Times Ext Roman" w:hAnsi="Times Ext Roman" w:cs="Arial"/>
          <w:sz w:val="16"/>
          <w:szCs w:val="16"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استفاده نمائید.</w:t>
      </w:r>
    </w:p>
    <w:p w14:paraId="4BBC2A22" w14:textId="63F23E59" w:rsidR="00F04577" w:rsidRPr="00F04577" w:rsidRDefault="00F04577" w:rsidP="00F04577">
      <w:pPr>
        <w:spacing w:line="360" w:lineRule="auto"/>
        <w:rPr>
          <w:rFonts w:ascii="Times Ext Roman" w:hAnsi="Times Ext Roman" w:cs="Arial"/>
          <w:sz w:val="16"/>
          <w:szCs w:val="16"/>
          <w:lang w:val="en-CA"/>
        </w:rPr>
      </w:pP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br/>
      </w:r>
      <w:bookmarkEnd w:id="2"/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>آخر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ن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 و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راستار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: </w:t>
      </w:r>
      <w:r>
        <w:rPr>
          <w:rFonts w:ascii="Times Ext Roman" w:hAnsi="Times Ext Roman" w:cs="Arial" w:hint="cs"/>
          <w:sz w:val="16"/>
          <w:szCs w:val="16"/>
          <w:rtl/>
          <w:lang w:val="en-CA"/>
        </w:rPr>
        <w:t>۱۳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آور</w:t>
      </w:r>
      <w:r w:rsidRPr="000E3C4E">
        <w:rPr>
          <w:rFonts w:ascii="Times Ext Roman" w:hAnsi="Times Ext Roman" w:cs="Arial" w:hint="cs"/>
          <w:sz w:val="16"/>
          <w:szCs w:val="16"/>
          <w:rtl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</w:rPr>
        <w:t>ل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 ۲۰۲</w:t>
      </w:r>
      <w:r>
        <w:rPr>
          <w:rFonts w:ascii="Times Ext Roman" w:hAnsi="Times Ext Roman" w:cs="Arial" w:hint="cs"/>
          <w:sz w:val="16"/>
          <w:szCs w:val="16"/>
          <w:rtl/>
          <w:lang w:val="en-CA"/>
        </w:rPr>
        <w:t>۶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>، ساعت ۰۰:۱۱ قبل از ظهر</w:t>
      </w:r>
    </w:p>
    <w:sectPr w:rsidR="00F04577" w:rsidRPr="00F04577">
      <w:pgSz w:w="11906" w:h="16838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4DAC7" w14:textId="77777777" w:rsidR="0041257C" w:rsidRDefault="0041257C">
      <w:r>
        <w:separator/>
      </w:r>
    </w:p>
  </w:endnote>
  <w:endnote w:type="continuationSeparator" w:id="0">
    <w:p w14:paraId="38EBA4D4" w14:textId="77777777" w:rsidR="0041257C" w:rsidRDefault="0041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C732B" w14:textId="77777777" w:rsidR="0041257C" w:rsidRDefault="0041257C">
      <w:r>
        <w:separator/>
      </w:r>
    </w:p>
  </w:footnote>
  <w:footnote w:type="continuationSeparator" w:id="0">
    <w:p w14:paraId="5F94FD08" w14:textId="77777777" w:rsidR="0041257C" w:rsidRDefault="0041257C">
      <w:r>
        <w:continuationSeparator/>
      </w:r>
    </w:p>
  </w:footnote>
  <w:footnote w:id="1">
    <w:p w14:paraId="4C8631D1" w14:textId="77777777" w:rsidR="00B26D3B" w:rsidRPr="00163254" w:rsidRDefault="00B26D3B" w:rsidP="00B26D3B">
      <w:pPr>
        <w:pStyle w:val="NormalWeb"/>
        <w:bidi/>
        <w:spacing w:before="0" w:beforeAutospacing="0" w:after="0" w:afterAutospacing="0"/>
        <w:ind w:left="227"/>
        <w:rPr>
          <w:rFonts w:ascii="Naskh MT for Bosch School" w:hAnsi="Naskh MT for Bosch School" w:cs="Naskh MT for Bosch School"/>
          <w:sz w:val="20"/>
          <w:szCs w:val="20"/>
        </w:rPr>
      </w:pPr>
      <w:r w:rsidRPr="000E3998">
        <w:rPr>
          <w:rStyle w:val="FootnoteReference"/>
          <w:sz w:val="20"/>
          <w:szCs w:val="20"/>
          <w:rtl/>
          <w:lang w:bidi="fa-IR"/>
        </w:rPr>
        <w:t>۱</w:t>
      </w:r>
      <w:r>
        <w:rPr>
          <w:rtl/>
        </w:rPr>
        <w:t xml:space="preserve"> </w:t>
      </w:r>
      <w:bookmarkStart w:id="0" w:name="_Hlk75887536"/>
      <w:r w:rsidRPr="00163254">
        <w:rPr>
          <w:rFonts w:ascii="Naskh MT for Bosch School" w:hAnsi="Naskh MT for Bosch School" w:cs="Naskh MT for Bosch School"/>
          <w:sz w:val="20"/>
          <w:szCs w:val="20"/>
          <w:rtl/>
          <w:lang w:bidi="fa-IR"/>
        </w:rPr>
        <w:t xml:space="preserve">رقم ٩ </w:t>
      </w:r>
      <w:r w:rsidRPr="00163254">
        <w:rPr>
          <w:rFonts w:ascii="Naskh MT for Bosch School" w:hAnsi="Naskh MT for Bosch School" w:cs="Naskh MT for Bosch School"/>
          <w:sz w:val="20"/>
          <w:szCs w:val="20"/>
          <w:rtl/>
        </w:rPr>
        <w:t>بر طبق حساب ابجد معادل عددی کلمه</w:t>
      </w:r>
      <w:r w:rsidRPr="00163254">
        <w:rPr>
          <w:rFonts w:ascii="Naskh MT for Bosch School" w:hAnsi="Naskh MT for Bosch School" w:cs="Naskh MT for Bosch School"/>
          <w:sz w:val="20"/>
          <w:szCs w:val="20"/>
          <w:rtl/>
          <w:lang w:bidi="fa-IR"/>
        </w:rPr>
        <w:t xml:space="preserve"> </w:t>
      </w:r>
      <w:bookmarkStart w:id="1" w:name="_Hlk75887444"/>
      <w:r w:rsidRPr="00163254">
        <w:rPr>
          <w:rFonts w:ascii="Naskh MT for Bosch School" w:hAnsi="Naskh MT for Bosch School" w:cs="Naskh MT for Bosch School"/>
          <w:sz w:val="20"/>
          <w:szCs w:val="20"/>
        </w:rPr>
        <w:t>”</w:t>
      </w:r>
      <w:r w:rsidRPr="00163254">
        <w:rPr>
          <w:rFonts w:ascii="Naskh MT for Bosch School" w:hAnsi="Naskh MT for Bosch School" w:cs="Naskh MT for Bosch School"/>
          <w:sz w:val="20"/>
          <w:szCs w:val="20"/>
          <w:rtl/>
        </w:rPr>
        <w:t>بهاء</w:t>
      </w:r>
      <w:r w:rsidRPr="00163254">
        <w:rPr>
          <w:rFonts w:ascii="Naskh MT for Bosch School" w:hAnsi="Naskh MT for Bosch School" w:cs="Naskh MT for Bosch School"/>
          <w:sz w:val="20"/>
          <w:szCs w:val="20"/>
        </w:rPr>
        <w:t>“</w:t>
      </w:r>
      <w:r w:rsidRPr="00163254">
        <w:rPr>
          <w:rFonts w:ascii="Naskh MT for Bosch School" w:hAnsi="Naskh MT for Bosch School" w:cs="Naskh MT for Bosch School"/>
          <w:sz w:val="20"/>
          <w:szCs w:val="20"/>
          <w:rtl/>
        </w:rPr>
        <w:t xml:space="preserve"> است</w:t>
      </w:r>
      <w:r w:rsidRPr="00163254">
        <w:rPr>
          <w:rFonts w:ascii="Naskh MT for Bosch School" w:hAnsi="Naskh MT for Bosch School" w:cs="Naskh MT for Bosch School"/>
          <w:sz w:val="20"/>
          <w:szCs w:val="20"/>
        </w:rPr>
        <w:t>.</w:t>
      </w:r>
      <w:bookmarkEnd w:id="0"/>
    </w:p>
    <w:bookmarkEnd w:id="1"/>
    <w:p w14:paraId="2591CC47" w14:textId="5331F013" w:rsidR="00B26D3B" w:rsidRPr="000E3998" w:rsidRDefault="00B26D3B">
      <w:pPr>
        <w:pStyle w:val="FootnoteText"/>
        <w:rPr>
          <w:lang w:val="en-US" w:bidi="ar-S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F04C219E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F95616E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630640">
    <w:abstractNumId w:val="13"/>
  </w:num>
  <w:num w:numId="2" w16cid:durableId="1644238165">
    <w:abstractNumId w:val="6"/>
  </w:num>
  <w:num w:numId="3" w16cid:durableId="526797457">
    <w:abstractNumId w:val="7"/>
  </w:num>
  <w:num w:numId="4" w16cid:durableId="1524056441">
    <w:abstractNumId w:val="4"/>
  </w:num>
  <w:num w:numId="5" w16cid:durableId="120225590">
    <w:abstractNumId w:val="14"/>
  </w:num>
  <w:num w:numId="6" w16cid:durableId="243151862">
    <w:abstractNumId w:val="0"/>
  </w:num>
  <w:num w:numId="7" w16cid:durableId="516892204">
    <w:abstractNumId w:val="1"/>
  </w:num>
  <w:num w:numId="8" w16cid:durableId="630793506">
    <w:abstractNumId w:val="8"/>
  </w:num>
  <w:num w:numId="9" w16cid:durableId="1231425541">
    <w:abstractNumId w:val="3"/>
  </w:num>
  <w:num w:numId="10" w16cid:durableId="935020752">
    <w:abstractNumId w:val="11"/>
  </w:num>
  <w:num w:numId="11" w16cid:durableId="363675460">
    <w:abstractNumId w:val="9"/>
  </w:num>
  <w:num w:numId="12" w16cid:durableId="1124420319">
    <w:abstractNumId w:val="9"/>
  </w:num>
  <w:num w:numId="13" w16cid:durableId="16196710">
    <w:abstractNumId w:val="11"/>
  </w:num>
  <w:num w:numId="14" w16cid:durableId="198974281">
    <w:abstractNumId w:val="12"/>
  </w:num>
  <w:num w:numId="15" w16cid:durableId="19091549">
    <w:abstractNumId w:val="10"/>
  </w:num>
  <w:num w:numId="16" w16cid:durableId="866526056">
    <w:abstractNumId w:val="10"/>
  </w:num>
  <w:num w:numId="17" w16cid:durableId="132530196">
    <w:abstractNumId w:val="2"/>
  </w:num>
  <w:num w:numId="18" w16cid:durableId="2072727993">
    <w:abstractNumId w:val="5"/>
  </w:num>
  <w:num w:numId="19" w16cid:durableId="1895502211">
    <w:abstractNumId w:val="2"/>
  </w:num>
  <w:num w:numId="20" w16cid:durableId="1946689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7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5B33"/>
    <w:rsid w:val="000A4C5F"/>
    <w:rsid w:val="000E3998"/>
    <w:rsid w:val="00186CE3"/>
    <w:rsid w:val="001A52DC"/>
    <w:rsid w:val="001E14E4"/>
    <w:rsid w:val="002A34B8"/>
    <w:rsid w:val="003B0B4B"/>
    <w:rsid w:val="0041257C"/>
    <w:rsid w:val="00413575"/>
    <w:rsid w:val="00471DD9"/>
    <w:rsid w:val="00480386"/>
    <w:rsid w:val="004C6D90"/>
    <w:rsid w:val="00523AB8"/>
    <w:rsid w:val="00527D56"/>
    <w:rsid w:val="00646AA5"/>
    <w:rsid w:val="006804F6"/>
    <w:rsid w:val="0072426B"/>
    <w:rsid w:val="008B0FE2"/>
    <w:rsid w:val="0091131C"/>
    <w:rsid w:val="009C0D3E"/>
    <w:rsid w:val="00B26D3B"/>
    <w:rsid w:val="00C50E0F"/>
    <w:rsid w:val="00C54AD3"/>
    <w:rsid w:val="00CB1E03"/>
    <w:rsid w:val="00D65B33"/>
    <w:rsid w:val="00F0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2C3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Naskh MT for Bosch School" w:hAnsi="Naskh MT for Bosch School" w:cs="Naskh MT for Bosch School"/>
      <w:kern w:val="20"/>
      <w:sz w:val="23"/>
      <w:szCs w:val="23"/>
      <w:lang w:val="en-GB" w:eastAsia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pPr>
      <w:tabs>
        <w:tab w:val="left" w:pos="360"/>
      </w:tabs>
    </w:pPr>
  </w:style>
  <w:style w:type="paragraph" w:customStyle="1" w:styleId="BWCBodyText">
    <w:name w:val="BWC Body Text"/>
    <w:basedOn w:val="Normal"/>
    <w:pPr>
      <w:ind w:firstLine="576"/>
    </w:pPr>
  </w:style>
  <w:style w:type="paragraph" w:customStyle="1" w:styleId="BWCClosing">
    <w:name w:val="BWC Closing"/>
    <w:basedOn w:val="Normal"/>
    <w:next w:val="BWCSignature"/>
    <w:pPr>
      <w:spacing w:before="240" w:after="720"/>
      <w:ind w:left="4320" w:right="4320"/>
    </w:pPr>
  </w:style>
  <w:style w:type="paragraph" w:customStyle="1" w:styleId="BWCGreeting">
    <w:name w:val="BWC Greeting"/>
    <w:basedOn w:val="Normal"/>
    <w:next w:val="BWCBodyText"/>
    <w:pPr>
      <w:spacing w:before="480" w:after="240"/>
    </w:pPr>
  </w:style>
  <w:style w:type="paragraph" w:customStyle="1" w:styleId="BWCInternalInfo">
    <w:name w:val="BWC Internal Info"/>
    <w:basedOn w:val="Normal"/>
    <w:pPr>
      <w:jc w:val="right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BWCXBCInfo">
    <w:name w:val="BWC XBC Info"/>
    <w:basedOn w:val="Normal"/>
  </w:style>
  <w:style w:type="paragraph" w:customStyle="1" w:styleId="BWCFileInfo">
    <w:name w:val="BWC File Info"/>
    <w:basedOn w:val="Normal"/>
    <w:pPr>
      <w:jc w:val="right"/>
    </w:pPr>
  </w:style>
  <w:style w:type="character" w:customStyle="1" w:styleId="BWCComment">
    <w:name w:val="BWC Comment"/>
    <w:rPr>
      <w:shd w:val="clear" w:color="auto" w:fill="C0C0C0"/>
    </w:rPr>
  </w:style>
  <w:style w:type="paragraph" w:styleId="Header">
    <w:name w:val="header"/>
    <w:basedOn w:val="Normal"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Normal"/>
    <w:pPr>
      <w:numPr>
        <w:numId w:val="19"/>
      </w:numPr>
    </w:pPr>
  </w:style>
  <w:style w:type="paragraph" w:customStyle="1" w:styleId="BWCList">
    <w:name w:val="BWC List"/>
    <w:basedOn w:val="BWCBullet"/>
    <w:pPr>
      <w:numPr>
        <w:numId w:val="20"/>
      </w:numPr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Normal"/>
    <w:next w:val="BWCNormal"/>
    <w:pPr>
      <w:tabs>
        <w:tab w:val="right" w:pos="8280"/>
      </w:tabs>
      <w:spacing w:after="240"/>
    </w:pPr>
  </w:style>
  <w:style w:type="paragraph" w:customStyle="1" w:styleId="BWCSignature">
    <w:name w:val="BWC Signature"/>
    <w:basedOn w:val="BWCClosing"/>
    <w:next w:val="BWCNormal"/>
    <w:pPr>
      <w:spacing w:before="0" w:after="480"/>
    </w:pPr>
  </w:style>
  <w:style w:type="paragraph" w:styleId="FootnoteText">
    <w:name w:val="footnote text"/>
    <w:basedOn w:val="Normal"/>
    <w:semiHidden/>
    <w:rPr>
      <w:sz w:val="22"/>
    </w:rPr>
  </w:style>
  <w:style w:type="character" w:styleId="PageNumber">
    <w:name w:val="page number"/>
    <w:basedOn w:val="DefaultParagraphFont"/>
  </w:style>
  <w:style w:type="paragraph" w:customStyle="1" w:styleId="BWCQuote">
    <w:name w:val="BWC Quote"/>
    <w:basedOn w:val="BWCBodyText"/>
    <w:pPr>
      <w:ind w:left="576" w:right="576" w:firstLine="0"/>
    </w:pPr>
  </w:style>
  <w:style w:type="paragraph" w:customStyle="1" w:styleId="BWCTitle">
    <w:name w:val="BWC Title"/>
    <w:basedOn w:val="Normal"/>
    <w:next w:val="BWCBodyText"/>
    <w:pPr>
      <w:spacing w:after="240"/>
      <w:jc w:val="center"/>
    </w:pPr>
    <w:rPr>
      <w:u w:val="single"/>
    </w:rPr>
  </w:style>
  <w:style w:type="paragraph" w:customStyle="1" w:styleId="BWCNormal">
    <w:name w:val="BWC Normal"/>
    <w:basedOn w:val="Normal"/>
    <w:pPr>
      <w:jc w:val="right"/>
    </w:pPr>
  </w:style>
  <w:style w:type="paragraph" w:customStyle="1" w:styleId="BWCAttrib2">
    <w:name w:val="BWC Attrib 2"/>
    <w:basedOn w:val="BWCAttrib"/>
    <w:next w:val="BWCBodyText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pPr>
      <w:ind w:left="1152" w:right="1152"/>
    </w:pPr>
  </w:style>
  <w:style w:type="paragraph" w:customStyle="1" w:styleId="BWCAttrib4">
    <w:name w:val="BWC Attrib 4"/>
    <w:basedOn w:val="BWCAttrib"/>
    <w:next w:val="BWCBodyText"/>
    <w:pPr>
      <w:ind w:left="2678" w:right="1728"/>
    </w:pPr>
  </w:style>
  <w:style w:type="paragraph" w:customStyle="1" w:styleId="BWCQuote3">
    <w:name w:val="BWC Quote 3"/>
    <w:basedOn w:val="BWCQuote"/>
    <w:pPr>
      <w:ind w:left="1728" w:right="1728"/>
    </w:pPr>
  </w:style>
  <w:style w:type="paragraph" w:customStyle="1" w:styleId="PersianBodyText">
    <w:name w:val="Persian Body Text"/>
    <w:basedOn w:val="Normal"/>
    <w:pPr>
      <w:spacing w:after="240" w:line="252" w:lineRule="auto"/>
      <w:ind w:firstLine="720"/>
      <w:jc w:val="both"/>
    </w:pPr>
    <w:rPr>
      <w:lang w:val="en-US"/>
    </w:rPr>
  </w:style>
  <w:style w:type="paragraph" w:customStyle="1" w:styleId="PersianQuote">
    <w:name w:val="Persian Quote"/>
    <w:basedOn w:val="PersianBodyText"/>
    <w:pPr>
      <w:ind w:left="720" w:right="720" w:firstLine="0"/>
    </w:pPr>
  </w:style>
  <w:style w:type="paragraph" w:styleId="Revision">
    <w:name w:val="Revision"/>
    <w:hidden/>
    <w:uiPriority w:val="99"/>
    <w:semiHidden/>
    <w:rsid w:val="00B26D3B"/>
    <w:rPr>
      <w:rFonts w:ascii="Naskh MT for Bosch School" w:hAnsi="Naskh MT for Bosch School" w:cs="Naskh MT for Bosch School"/>
      <w:kern w:val="20"/>
      <w:sz w:val="23"/>
      <w:szCs w:val="23"/>
      <w:lang w:val="en-GB" w:eastAsia="en-US" w:bidi="fa-IR"/>
    </w:rPr>
  </w:style>
  <w:style w:type="character" w:styleId="FootnoteReference">
    <w:name w:val="footnote reference"/>
    <w:rsid w:val="00B26D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26D3B"/>
    <w:pPr>
      <w:bidi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sz w:val="24"/>
      <w:szCs w:val="24"/>
      <w:lang w:val="en-US" w:bidi="ar-SA"/>
    </w:rPr>
  </w:style>
  <w:style w:type="character" w:styleId="CommentReference">
    <w:name w:val="annotation reference"/>
    <w:rsid w:val="00523A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3AB8"/>
    <w:rPr>
      <w:sz w:val="20"/>
      <w:szCs w:val="20"/>
    </w:rPr>
  </w:style>
  <w:style w:type="character" w:customStyle="1" w:styleId="CommentTextChar">
    <w:name w:val="Comment Text Char"/>
    <w:link w:val="CommentText"/>
    <w:rsid w:val="00523AB8"/>
    <w:rPr>
      <w:rFonts w:ascii="Naskh MT for Bosch School" w:hAnsi="Naskh MT for Bosch School" w:cs="Naskh MT for Bosch School"/>
      <w:kern w:val="20"/>
      <w:lang w:val="en-GB" w:bidi="fa-IR"/>
    </w:rPr>
  </w:style>
  <w:style w:type="paragraph" w:styleId="CommentSubject">
    <w:name w:val="annotation subject"/>
    <w:basedOn w:val="CommentText"/>
    <w:next w:val="CommentText"/>
    <w:link w:val="CommentSubjectChar"/>
    <w:rsid w:val="00523AB8"/>
    <w:rPr>
      <w:b/>
      <w:bCs/>
    </w:rPr>
  </w:style>
  <w:style w:type="character" w:customStyle="1" w:styleId="CommentSubjectChar">
    <w:name w:val="Comment Subject Char"/>
    <w:link w:val="CommentSubject"/>
    <w:rsid w:val="00523AB8"/>
    <w:rPr>
      <w:rFonts w:ascii="Naskh MT for Bosch School" w:hAnsi="Naskh MT for Bosch School" w:cs="Naskh MT for Bosch School"/>
      <w:b/>
      <w:bCs/>
      <w:kern w:val="20"/>
      <w:lang w:val="en-GB" w:bidi="fa-IR"/>
    </w:rPr>
  </w:style>
  <w:style w:type="character" w:styleId="Hyperlink">
    <w:name w:val="Hyperlink"/>
    <w:uiPriority w:val="99"/>
    <w:unhideWhenUsed/>
    <w:rsid w:val="00F045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hai.org/fa/libr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F949E-9333-42C9-B4DE-B6682202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2024-12-22T11:10:00Z</dcterms:created>
  <dcterms:modified xsi:type="dcterms:W3CDTF">2026-04-13T21:46:00Z</dcterms:modified>
</cp:coreProperties>
</file>