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44B4" w14:textId="77777777" w:rsidR="00D25411" w:rsidRDefault="00D25411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بسم اللّه الأقدس</w:t>
      </w:r>
      <w:r>
        <w:rPr>
          <w:rFonts w:hint="cs"/>
          <w:rtl/>
          <w:lang w:bidi="ar-SA"/>
        </w:rPr>
        <w:t xml:space="preserve"> الأمنع</w:t>
      </w:r>
    </w:p>
    <w:p w14:paraId="745F8175" w14:textId="77777777" w:rsidR="00D25411" w:rsidRDefault="00D25411">
      <w:pPr>
        <w:bidi/>
        <w:jc w:val="both"/>
        <w:rPr>
          <w:rtl/>
          <w:lang w:bidi="ar-SA"/>
        </w:rPr>
      </w:pPr>
    </w:p>
    <w:p w14:paraId="0EF65E11" w14:textId="3584EB34" w:rsidR="00D25411" w:rsidRDefault="00D25411">
      <w:pPr>
        <w:bidi/>
        <w:jc w:val="both"/>
        <w:rPr>
          <w:rtl/>
          <w:lang w:bidi="ar-SA"/>
        </w:rPr>
      </w:pPr>
      <w:r>
        <w:rPr>
          <w:rtl/>
          <w:lang w:bidi="ar-SA"/>
        </w:rPr>
        <w:t>قلم اعلی من فی الانشآء را ندا میفرماید و بحقّ واحد هدایت مینماید ای شیخ فانی حمد کن محبوب عالمیان را که تأیید فرمود ترا که مرّة اخری بساحت اقدس فائز شدی و طواف کعبهٴ مقصود نمودی الیوم باید آن</w:t>
      </w:r>
      <w:r w:rsidR="001D266A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جناب ناس را بکلم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واحده دلالت نمایند آن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کلمه بهیکل محبوب ظاهر و اوست مهیمن بر عالم و ما فیه آن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کلمه بنفسها قائم بوده و خواهد بود کل از او ظاهر و باو راجع او است آیهٴ لیس کمثله شیء موحّد الیوم نفسیست که حقّ را مقدّس از اشباح و امثال ملاحظه نماید نه آنکه امثال و اشباح را حقّ داند مثلاً ملاحظه کن از صانع صنعی ظاهر میشود و از نقّاش نقش</w:t>
      </w:r>
      <w:r>
        <w:rPr>
          <w:rFonts w:hint="cs"/>
          <w:rtl/>
          <w:lang w:bidi="ar-SA"/>
        </w:rPr>
        <w:t>ی</w:t>
      </w:r>
      <w:r>
        <w:rPr>
          <w:rtl/>
          <w:lang w:bidi="ar-SA"/>
        </w:rPr>
        <w:t xml:space="preserve"> حال اگر گفته شود این صنعت و نقش نفس صانع و نقّاش است هذا کذب وربّ العرش و الثّری بلکه مدلّند بر ظهور کمالیّهٴ صانع و نقّاش ای شیخ فانی معنی فنای از نفس و بقای باللّه آنست که هر نفسی خود را در جنب ارادهٴ حقّ فانی و لاشیء محض مشاهده نماید مثلاً اگر حقّ بفرماید افعل کذا بتمام همّت و شوق و جذب قیام بر آن نماید نه آنکه از خود توهّمی کند و آن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حقّ داند در دعای صوم نازل و</w:t>
      </w:r>
      <w:r w:rsidR="006B1FD1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لو یخرج من فم ارادتک مخاطباً ایّاهم یا قوم صوموا حبّاً لجمالی و لا تعلّقه بالمیقات و الحدود فوعزّتک هم یصومون و لا یأکلون الی ان یموتون اینست معنی فنا در این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مقام درست تفکّر نمائید تا بسلسبیل حیوان که در کلمات مالک امکان جاری و ساریست فائز شوید و شهادت دهید باینکه حقّ لم‌یزل منزّه از خلق بوده انّه لهو الفرد الباقی العلیم الخبیر این مقام اعظم از مقامات بوده و خواهد بود باید آن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جناب ب</w:t>
      </w:r>
      <w:r>
        <w:rPr>
          <w:rFonts w:hint="cs"/>
          <w:rtl/>
          <w:lang w:bidi="ar-SA"/>
        </w:rPr>
        <w:t xml:space="preserve">ه </w:t>
      </w:r>
      <w:r>
        <w:rPr>
          <w:rtl/>
          <w:lang w:bidi="ar-SA"/>
        </w:rPr>
        <w:t>ما اراد اللّه قیام نمایند و ما اراد اللّه ما نز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ل فی الألواح است بقسمی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بهیچوجه از خود اراده و مشیّتی نداشته باشند اینست مقام توحید حقیقی از خدا بخواهید در این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مقام ثابت باشید و ناس را بسلطان معلوم که بهیکل مخصوص ظاهر و بکلمات مخصوصه ناطقست هدایت کنید اینست جوهر ایمان و ایقان نفوسی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باوهام خود معتکف شده‌اند و اسم آن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را باطن گذاشته‌اند فی‌الحقیقه عبدهٴ اصنامند کذلک شهد الرّحمن فی الألواح انّه لهو العلیم الحکیم باید بعنایت رحمانی بشأنی قیام بر خدمت نمائید که اثر آن ظاهر شود بگو ای</w:t>
      </w:r>
      <w:r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 xml:space="preserve">عباد بنظر انصاف ملاحظه کنید و از برای حقّ در هر یوم شریک </w:t>
      </w:r>
      <w:r>
        <w:rPr>
          <w:rFonts w:hint="cs"/>
          <w:rtl/>
          <w:lang w:bidi="ar-SA"/>
        </w:rPr>
        <w:t xml:space="preserve">و شبیه </w:t>
      </w:r>
      <w:r>
        <w:rPr>
          <w:rtl/>
          <w:lang w:bidi="ar-SA"/>
        </w:rPr>
        <w:t>اخذ ننمائید طوبی لمن یعرف مقامه و لا یتجاوز عنه یعنی طوبی از برای نفسی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حدّ خود را بداند و از آن تجاوز ننماید انشآءاللّه باید متوکّلاً علی اللّه بآنچه در این لوح مرقوم است تکلّم نمائید که شاید متوهّمین از عرص</w:t>
      </w:r>
      <w:r>
        <w:rPr>
          <w:rFonts w:hint="cs"/>
          <w:rtl/>
          <w:lang w:bidi="ar-SA"/>
        </w:rPr>
        <w:t>ۀ</w:t>
      </w:r>
      <w:r>
        <w:rPr>
          <w:rtl/>
          <w:lang w:bidi="ar-SA"/>
        </w:rPr>
        <w:t xml:space="preserve"> وهم بفضای یقین که عرفان هیکل ظهور است وحده وحده فائز شوند انّ اللّه یقول ال</w:t>
      </w:r>
      <w:r w:rsidR="00716FDD">
        <w:rPr>
          <w:rtl/>
          <w:lang w:bidi="ar-SA"/>
        </w:rPr>
        <w:t>حقّ ولکنّ النّاس فی وهم عظیم نس</w:t>
      </w:r>
      <w:r w:rsidR="00716FDD">
        <w:rPr>
          <w:rFonts w:hint="cs"/>
          <w:rtl/>
          <w:lang w:bidi="ar-SA"/>
        </w:rPr>
        <w:t>أ</w:t>
      </w:r>
      <w:r>
        <w:rPr>
          <w:rtl/>
          <w:lang w:bidi="ar-SA"/>
        </w:rPr>
        <w:t>ل اللّه بأن یوفّق الکلّ علی ما یحبّ و یرضی انّه علی کلّ</w:t>
      </w:r>
      <w:r w:rsidR="00716FDD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شیء قدیر</w:t>
      </w:r>
    </w:p>
    <w:p w14:paraId="7960B802" w14:textId="7C10034B" w:rsidR="00D25411" w:rsidRDefault="00D25411">
      <w:pPr>
        <w:bidi/>
        <w:jc w:val="right"/>
        <w:rPr>
          <w:rtl/>
          <w:lang w:bidi="ar-SA"/>
        </w:rPr>
      </w:pPr>
    </w:p>
    <w:p w14:paraId="74A91B2F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027A1EC0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1C5DAEAC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6F254209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1474DB7C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538BEDA3" w14:textId="77777777" w:rsidR="00212ED3" w:rsidRDefault="00212ED3" w:rsidP="00212ED3">
      <w:pPr>
        <w:bidi/>
        <w:jc w:val="right"/>
        <w:rPr>
          <w:rtl/>
          <w:lang w:bidi="ar-SA"/>
        </w:rPr>
      </w:pPr>
    </w:p>
    <w:p w14:paraId="641F410A" w14:textId="77777777" w:rsidR="00212ED3" w:rsidRDefault="00212ED3" w:rsidP="00212E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E0F0FF3" w14:textId="77777777" w:rsidR="00212ED3" w:rsidRDefault="00212ED3" w:rsidP="00212ED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E3A5A9" w14:textId="77777777" w:rsidR="00212ED3" w:rsidRDefault="00212ED3" w:rsidP="00212ED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>
        <w:rPr>
          <w:rFonts w:cs="Arial"/>
          <w:sz w:val="18"/>
          <w:szCs w:val="18"/>
          <w:rtl/>
          <w:lang w:val="en-CA"/>
        </w:rPr>
        <w:t xml:space="preserve"> مه ۲۰۲۴، ساعت </w:t>
      </w:r>
      <w:r>
        <w:rPr>
          <w:rFonts w:cs="Arial" w:hint="cs"/>
          <w:sz w:val="18"/>
          <w:szCs w:val="18"/>
          <w:rtl/>
          <w:lang w:val="en-CA"/>
        </w:rPr>
        <w:t>۶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B165DF5" w14:textId="77777777" w:rsidR="00212ED3" w:rsidRPr="00212ED3" w:rsidRDefault="00212ED3" w:rsidP="00212ED3">
      <w:pPr>
        <w:bidi/>
        <w:jc w:val="right"/>
        <w:rPr>
          <w:lang w:val="en-CA" w:bidi="ar-SA"/>
        </w:rPr>
      </w:pPr>
    </w:p>
    <w:sectPr w:rsidR="00212ED3" w:rsidRPr="00212ED3">
      <w:pgSz w:w="11900" w:h="16840" w:code="1"/>
      <w:pgMar w:top="720" w:right="1440" w:bottom="72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B9AB0" w14:textId="77777777" w:rsidR="007308D3" w:rsidRDefault="007308D3" w:rsidP="007308D3">
      <w:r>
        <w:separator/>
      </w:r>
    </w:p>
  </w:endnote>
  <w:endnote w:type="continuationSeparator" w:id="0">
    <w:p w14:paraId="70117690" w14:textId="77777777" w:rsidR="007308D3" w:rsidRDefault="007308D3" w:rsidP="0073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5F7B" w14:textId="77777777" w:rsidR="007308D3" w:rsidRDefault="007308D3" w:rsidP="007308D3">
      <w:r>
        <w:separator/>
      </w:r>
    </w:p>
  </w:footnote>
  <w:footnote w:type="continuationSeparator" w:id="0">
    <w:p w14:paraId="3181D344" w14:textId="77777777" w:rsidR="007308D3" w:rsidRDefault="007308D3" w:rsidP="0073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6FDD"/>
    <w:rsid w:val="001B7559"/>
    <w:rsid w:val="001D266A"/>
    <w:rsid w:val="00212ED3"/>
    <w:rsid w:val="006B1FD1"/>
    <w:rsid w:val="00716FDD"/>
    <w:rsid w:val="007308D3"/>
    <w:rsid w:val="007E0636"/>
    <w:rsid w:val="00C351C9"/>
    <w:rsid w:val="00D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F01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E0636"/>
    <w:rPr>
      <w:rFonts w:ascii="Times Ext Roman" w:hAnsi="Times Ext Roman" w:cs="Naskh MT for Bosch School"/>
      <w:sz w:val="23"/>
      <w:szCs w:val="23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30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8D3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30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8D3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semiHidden/>
    <w:unhideWhenUsed/>
    <w:rsid w:val="00212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2024-04-22T09:26:00Z</dcterms:created>
  <dcterms:modified xsi:type="dcterms:W3CDTF">2024-05-22T11:49:00Z</dcterms:modified>
</cp:coreProperties>
</file>