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2F97" w14:textId="7395AC62" w:rsidR="00002660" w:rsidRDefault="00002660" w:rsidP="00002660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>
        <w:rPr>
          <w:rFonts w:ascii="Naskh MT for Bosch School" w:hAnsi="Naskh MT for Bosch School" w:cs="Naskh MT for Bosch School" w:hint="cs"/>
          <w:sz w:val="23"/>
          <w:szCs w:val="23"/>
          <w:rtl/>
        </w:rPr>
        <w:t>یصل الی النّیریز لیقرؤوه احبّآء الله و یکوننّ من العاملین</w:t>
      </w:r>
    </w:p>
    <w:p w14:paraId="440086BA" w14:textId="77777777" w:rsidR="00002660" w:rsidRPr="00FE384D" w:rsidRDefault="00002660" w:rsidP="00002660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633D635D" w14:textId="77777777" w:rsidR="00571580" w:rsidRPr="00FE384D" w:rsidRDefault="00571580">
      <w:pPr>
        <w:bidi/>
        <w:jc w:val="center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FE384D">
        <w:rPr>
          <w:rFonts w:ascii="Naskh MT for Bosch School" w:hAnsi="Naskh MT for Bosch School" w:cs="Naskh MT for Bosch School"/>
          <w:sz w:val="23"/>
          <w:szCs w:val="23"/>
          <w:rtl/>
        </w:rPr>
        <w:t>هو البهیّ فی افق الأبهی</w:t>
      </w:r>
    </w:p>
    <w:p w14:paraId="4519BFCD" w14:textId="77777777" w:rsidR="00571580" w:rsidRPr="00FE384D" w:rsidRDefault="00571580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07DFED39" w14:textId="50033060" w:rsidR="00C66CE1" w:rsidRDefault="00571580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FE384D">
        <w:rPr>
          <w:rFonts w:ascii="Naskh MT for Bosch School" w:hAnsi="Naskh MT for Bosch School" w:cs="Naskh MT for Bosch School"/>
          <w:sz w:val="23"/>
          <w:szCs w:val="23"/>
          <w:rtl/>
        </w:rPr>
        <w:t>هذا کتاب ینطق بالحقّ و جعله اللّه آیة ظهوره و سلطان امره بین السّموات و الأرض و انّه کان علی کلّ</w:t>
      </w:r>
      <w:r w:rsidR="001619E8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Pr="00FE384D">
        <w:rPr>
          <w:rFonts w:ascii="Naskh MT for Bosch School" w:hAnsi="Naskh MT for Bosch School" w:cs="Naskh MT for Bosch School"/>
          <w:sz w:val="23"/>
          <w:szCs w:val="23"/>
          <w:rtl/>
        </w:rPr>
        <w:t>شیء قدیرا</w:t>
      </w:r>
      <w:r w:rsidR="00002660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و یشهد بأنّه لا اله الّا هو و انّ علیّا</w:t>
      </w:r>
      <w:r w:rsidR="00FA3CC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مظهر نفسه بین العالمین جمیعا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و انّ بهائه لظهوره ثمّ بطونه و عزّه و شرفه و برهانه لمن فی ملکوت الأمر و الخلق و کذلک کانت رحمته علی العالمین محیطا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</w:p>
    <w:p w14:paraId="6DC38C7E" w14:textId="2563A79F" w:rsidR="00C66CE1" w:rsidRDefault="007F5584" w:rsidP="00C66CE1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>
        <w:rPr>
          <w:rFonts w:ascii="Naskh MT for Bosch School" w:hAnsi="Naskh MT for Bosch School" w:cs="Naskh MT for Bosch School"/>
          <w:sz w:val="23"/>
          <w:szCs w:val="23"/>
        </w:rPr>
        <w:tab/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>انّ الّذینهم کفروا باللّه و آیاته اولئک لم یکن لهم من شأن و اولئک کانوا عن معین هذا التّسنیم محروما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یا قوم اتّقوا اللّه و لا تختلفوا فی امره و لا تتّبعوا الّذین تجدوا فی قلوبهم البغضآء من هذا الجمال الّذی ظهر علی هیکل التّثلیث فی هیئة التّربیع مشهودا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ایّاکم یا قوم لا تدعوا کتاب اللّه عن ورائکم ان اتّبعوا ملّة اللّه و دینه و انّه الیوم حبّی و کان اللّه علی ذلک شهیدا</w:t>
      </w:r>
      <w:r w:rsidR="001614D2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و اذا زیّنتم هیکل الایمان بقمیص حبّی فاشکروا اللّه بما ایّدکم علی ذلک و انّه ما من اله الّا هو له الخلق و الأمر و کلّ عنده فی الواح حفیظا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ان اسمعوا یا قوم ندآء ربّکم عن هذه الشّجرة الحمرآء علی بقعة البقآء فی فردوس ربّکم العلیّ الأعلی اللّه لا اله الّا انا و انّی قد کنت علی یمین الصّراط علی الحقّ موقوفا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و اشهد الّذین یمرّون علیه و منهم من یمرّ عنه کالبرق السّایر من الغمام و منهم من یمرّ بصدره و منهم برجلیه و منهم من وقف تلقائه و کذلک اشهدناهم و کنّا علی ذلک شهیدا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</w:p>
    <w:p w14:paraId="3003E929" w14:textId="7B2242F1" w:rsidR="00571580" w:rsidRPr="00FE384D" w:rsidRDefault="007F5584" w:rsidP="00C66CE1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>
        <w:rPr>
          <w:rFonts w:ascii="Naskh MT for Bosch School" w:hAnsi="Naskh MT for Bosch School" w:cs="Naskh MT for Bosch School"/>
          <w:sz w:val="23"/>
          <w:szCs w:val="23"/>
        </w:rPr>
        <w:tab/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>ان یا قلم الأمر ذکّر عباد الّذینهم دخلوا بقعة الفردوس مقام الّذی کانت الأنوار عن افقه مشهودا</w:t>
      </w:r>
      <w:r w:rsidR="009F29CF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و منهم من دخل تلقآء العرش و سمع نغمات اللّه و کان من الفائزین فی امّ الکتاب من قلم الرّوح مکتوبا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و منهم من آمن باللّه و ما وفّق بالدّخول فی حرم الکبریآء مقام ا</w:t>
      </w:r>
      <w:r w:rsidR="00615661">
        <w:rPr>
          <w:rFonts w:ascii="Naskh MT for Bosch School" w:hAnsi="Naskh MT for Bosch School" w:cs="Naskh MT for Bosch School"/>
          <w:sz w:val="23"/>
          <w:szCs w:val="23"/>
          <w:rtl/>
        </w:rPr>
        <w:t>لّذی طهّره اللّه عن عرفان الخلا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>ق مجموعا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و لکلّ نصیب فی کتاب ربّک و لا یعقل ذلک الّا من ایّده اللّه علی الأمر و جعله من الموقنین فی امّ الألواح مذکورا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</w:p>
    <w:p w14:paraId="2DD20362" w14:textId="6C6F22FD" w:rsidR="00571580" w:rsidRPr="00FE384D" w:rsidRDefault="007F5584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>
        <w:rPr>
          <w:rFonts w:ascii="Naskh MT for Bosch School" w:hAnsi="Naskh MT for Bosch School" w:cs="Naskh MT for Bosch School"/>
          <w:sz w:val="23"/>
          <w:szCs w:val="23"/>
        </w:rPr>
        <w:tab/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>ان یا قلم ذکّر عبدنا یوسف الّذی دخل سینآء الأمر و سمع ندآء اللّه من سدرة المرتفع علی شاطئ قلزم البهآء بأنّی انا اللّه لا اله الّا هو و انّی قد کنت علی العالمین محیطا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ان یا عبد فاشکر اللّه بما رزقک عرفان مظهر نفسه و حضرک تلقآء العرش و اسمعک نغمات الّتی بها اجتذبت حقایق کلّ الأشیآء عمّا خلق بین الأرض و السّمآء و کذلک کان فضل ربّک محیطا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ان یا عبد قم علی الأمر باستقامة من لدنّا و قدرة من عندنا و لا تخف من احد و انّا نحرسک عن کلّ ظالم شقیّا</w:t>
      </w:r>
      <w:r w:rsidR="00A03EDA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قل اتّقوا اللّه یا قوم و لا تتّخذوا من دونه ربّا</w:t>
      </w:r>
      <w:r w:rsidR="00922D58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لأنفسکم ثمّ کسّروا اصنام الوهم و الهوی بسلطانی العلیّ الأعلی و انّ هذا خیر لکم ان انتم به علیما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فسوف یدخل الشّیطان بینکم و یأمرکم علی بغض الغلام اذاً فاستعیذوا باللّه و لا تقربوا به و انّ هذا ما یحکمکم به اللّه و انّه یحکم ما یشآء بسلطان مبینا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قل الیوم لن ینفع احداً شیء الّا بعد حبّی ولو یأتی بکتب العالمین جمیعا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انّ الّذین لن تجدوا منهم رایحة الرّحمن لا تقبلوا الیهم ولو یأتونکم بألواح عدیدا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ان یا یوسف قم عن رقدک ثمّ ذکّر النّاس بما الهمک الرّوح فی هذا اللّوح الّذی کان علی العالمین محیطا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ثمّ اعلم بأنّ کلّ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 xml:space="preserve"> 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>ما سمعت قد ظهر من عندی و ما اشرنا به الی دونی ذلک من حکمة الّتی کانت عن العالمین مستورا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ثمّ اعلم بأنّ الّذی خلق بأمری و ذوّت بقولی قد قام علیّ و اعرض عن اللّه و کفر بآیاته و جاحد ببرهانه و کان من المشرکین محسوبا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ایّاکم ان لا یمنعکم الدّنیا و ما فیها عمّا قدّر لکم فی سمآء عزّ رفیعا</w:t>
      </w:r>
      <w:r w:rsidR="00836972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فاشدد ظهرک لنصر اللّه و 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lastRenderedPageBreak/>
        <w:t>امره ثمّ لخدمة اللّه و عزّه و کذلک یأمرک قلم العزّ من جبروت عزّ منیعا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قل قد اسودّت وجوه لن یستشرق منه انوار حبّ ربّی الأبهی و عمت ابصار لن یرتدّ الی شطر رحمته الکبری و خرست لسان لن یتحرّک علی ذکره الأحلی و انعدمت نفس لن یقوم علی النّصر فی هذا الأمر الّذی اشرق عن افق قدس لمیعا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کذلک علّمناک لتعلم سبیل ربّک لئلّا یضلّک کلّ منکر اثیما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</w:p>
    <w:p w14:paraId="48EF9601" w14:textId="7E9E4575" w:rsidR="00571580" w:rsidRPr="00FE384D" w:rsidRDefault="007F5584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>
        <w:rPr>
          <w:rFonts w:ascii="Naskh MT for Bosch School" w:hAnsi="Naskh MT for Bosch School" w:cs="Naskh MT for Bosch School"/>
          <w:sz w:val="23"/>
          <w:szCs w:val="23"/>
        </w:rPr>
        <w:tab/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>ثمّ ذکّر حرف المیم قبل جعفر لیتذکّر فی نفسه و یکون من الذّاکرین فی تلک الأیّام الّتی کانت العباد عن شاطئ القدس محروما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قل یا عبد انّا اریناک فی المنام من قبل ما یهدیک الی سبیل ربّک اذاً قم بأمر مولاک ثمّ بلّغ النّاس الی هذا الأمر الّذی اندکّت عنه کلّ جبل رفیعا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کن منادی الأمر بین عبادنا ثمّ اجمعهم علی حبّی و انّ هذا لخیر قد کان فی الکتاب عظیما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ایّاک ان لا یمنعک شیء عن ذکر ربّک دع الدّنیا عن ورائک ثمّ اتّخذ فی ظلّ ربّک مقاماً امینا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قل یا قوم لا تجادلوا بآیات اللّه اذا نزلت بالحقّ و لا تتّبعوا الّذین کفروا و اشرکوا و کانوا عن نغمات اللّه محروما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ان اتّبعوا ما یلقی الرّوح علیکم ثمّ اجیبوا داعی اللّه بینکم ثمّ ادعوا النّاس بالحجّ الأعظم الّذی کان علی هیکل الغلام مشهودا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</w:p>
    <w:p w14:paraId="6E185202" w14:textId="18DB9BF5" w:rsidR="00571580" w:rsidRPr="00FE384D" w:rsidRDefault="007F5584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>
        <w:rPr>
          <w:rFonts w:ascii="Naskh MT for Bosch School" w:hAnsi="Naskh MT for Bosch School" w:cs="Naskh MT for Bosch School"/>
          <w:sz w:val="23"/>
          <w:szCs w:val="23"/>
        </w:rPr>
        <w:tab/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>ثمّ الق علی وجه الّذی سمّی بمیرزا ثمّ بشّره بعنایات ربّه لیکون مستبشراً فی نفسه و کذلک امرناک بالحقّ لیحیط فضل اللّه علی عباده الّذینهم کانوا فی ظلّ هذا الأمر مسکونا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ان یا عبد اذکر ربّک فی العشیّ و الاشراق ثمّ اتّخذ لنفسک مقاماً کان لدی العرش محمودا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فهنیئاً لک بما فزت بلقآء ربّک و کنت من الطّائفین فی حول هذا البیت الّتی کانت علی العالمین محیطا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تجنّب عن اعدائی و لا تعاشر معهم و کن فی حفظ جمیلا</w:t>
      </w:r>
      <w:r w:rsidR="0025201D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تاللّه من استقام علی حبّی لیجعله اللّه مقتدراً علی کلّ شیء و یبعثه تلقآء العرش فی فردوس الأعظم علی جمال کان من نور العزّ منیرا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ان اثبت علی الأمر بحیث لا یزلّک اقوال الّذینهم کفروا و اشرکوا و کانوا عن شاطئ العدل بعیدا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ثمّ الق التّکبیر علی الّذین حضروا تلقآء العرش ثمّ الّذین ما فازوا بلقآء اللّه ولکن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ّ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اللّه قبل عنهم و یجزیهم من فضله جزآء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موفورا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و یرزقهم من سمآء الأمر من نعمة الّتی کانت عن غمام الرّوح منزولا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کذلک الهمناک و ارسلنا الیک روایح الرّحمن من نفس ال</w:t>
      </w:r>
      <w:r w:rsidR="00002660">
        <w:rPr>
          <w:rFonts w:ascii="Naskh MT for Bosch School" w:hAnsi="Naskh MT for Bosch School" w:cs="Naskh MT for Bosch School"/>
          <w:sz w:val="23"/>
          <w:szCs w:val="23"/>
          <w:rtl/>
        </w:rPr>
        <w:t>سّبحان لتکون علی الأمر فی سبیل ربّک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شد</w:t>
      </w:r>
      <w:r w:rsidR="00002660">
        <w:rPr>
          <w:rFonts w:ascii="Naskh MT for Bosch School" w:hAnsi="Naskh MT for Bosch School" w:cs="Naskh MT for Bosch School"/>
          <w:sz w:val="23"/>
          <w:szCs w:val="23"/>
          <w:rtl/>
        </w:rPr>
        <w:t>یدا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  <w:r w:rsidR="00002660">
        <w:rPr>
          <w:rFonts w:ascii="Naskh MT for Bosch School" w:hAnsi="Naskh MT for Bosch School" w:cs="Naskh MT for Bosch School"/>
          <w:sz w:val="23"/>
          <w:szCs w:val="23"/>
          <w:rtl/>
        </w:rPr>
        <w:t xml:space="preserve"> و الرّوح و العزّة و البهآء علیک و علی کلّ صغیر و</w:t>
      </w:r>
      <w:r w:rsidR="00571580" w:rsidRPr="00FE384D">
        <w:rPr>
          <w:rFonts w:ascii="Naskh MT for Bosch School" w:hAnsi="Naskh MT for Bosch School" w:cs="Naskh MT for Bosch School"/>
          <w:sz w:val="23"/>
          <w:szCs w:val="23"/>
          <w:rtl/>
        </w:rPr>
        <w:t xml:space="preserve"> کبیرا</w:t>
      </w:r>
      <w:r w:rsidR="00615661">
        <w:rPr>
          <w:rFonts w:ascii="Naskh MT for Bosch School" w:hAnsi="Naskh MT for Bosch School" w:cs="Naskh MT for Bosch School" w:hint="cs"/>
          <w:sz w:val="23"/>
          <w:szCs w:val="23"/>
          <w:rtl/>
        </w:rPr>
        <w:t>ً</w:t>
      </w:r>
    </w:p>
    <w:p w14:paraId="778E6CA4" w14:textId="4D38EC29" w:rsidR="00571580" w:rsidRDefault="00571580" w:rsidP="001A08A5">
      <w:pPr>
        <w:bidi/>
        <w:jc w:val="right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1BC8B484" w14:textId="7DC1FAB3" w:rsidR="00BE6962" w:rsidRDefault="00BE6962" w:rsidP="00BE6962">
      <w:pPr>
        <w:bidi/>
        <w:jc w:val="right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15BBA190" w14:textId="5A31C097" w:rsidR="00BE6962" w:rsidRDefault="00BE6962" w:rsidP="00BE6962">
      <w:pPr>
        <w:bidi/>
        <w:jc w:val="right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41B6524C" w14:textId="0A80079A" w:rsidR="00BE6962" w:rsidRDefault="00BE6962" w:rsidP="00BE6962">
      <w:pPr>
        <w:bidi/>
        <w:jc w:val="right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6CB05830" w14:textId="443420F3" w:rsidR="00BE6962" w:rsidRDefault="00BE6962" w:rsidP="00BE6962">
      <w:pPr>
        <w:bidi/>
        <w:jc w:val="right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1EE0D954" w14:textId="32FE3732" w:rsidR="00BE6962" w:rsidRDefault="00BE6962" w:rsidP="00BE6962">
      <w:pPr>
        <w:bidi/>
        <w:jc w:val="right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349602FD" w14:textId="77777777" w:rsidR="00BE6962" w:rsidRDefault="00BE6962" w:rsidP="00BE696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9FD780D" w14:textId="77777777" w:rsidR="00BE6962" w:rsidRDefault="00BE6962" w:rsidP="00BE6962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0BF38A41" w14:textId="77777777" w:rsidR="00BE6962" w:rsidRPr="0000296F" w:rsidRDefault="00BE6962" w:rsidP="00BE6962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۳۰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۲۰۲٣، ساعت ۴:٠٠ بعد از ظهر</w:t>
      </w:r>
    </w:p>
    <w:p w14:paraId="5D983E2C" w14:textId="77777777" w:rsidR="00BE6962" w:rsidRPr="00FE384D" w:rsidRDefault="00BE6962" w:rsidP="00BE6962">
      <w:pPr>
        <w:bidi/>
        <w:jc w:val="right"/>
        <w:rPr>
          <w:rFonts w:ascii="Naskh MT for Bosch School" w:hAnsi="Naskh MT for Bosch School" w:cs="Naskh MT for Bosch School"/>
          <w:sz w:val="23"/>
          <w:szCs w:val="23"/>
        </w:rPr>
      </w:pPr>
    </w:p>
    <w:sectPr w:rsidR="00BE6962" w:rsidRPr="00FE384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555C" w14:textId="77777777" w:rsidR="00B9162C" w:rsidRDefault="00B9162C" w:rsidP="00B9162C">
      <w:r>
        <w:separator/>
      </w:r>
    </w:p>
  </w:endnote>
  <w:endnote w:type="continuationSeparator" w:id="0">
    <w:p w14:paraId="5CA25683" w14:textId="77777777" w:rsidR="00B9162C" w:rsidRDefault="00B9162C" w:rsidP="00B9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45FBC" w14:textId="77777777" w:rsidR="00B9162C" w:rsidRDefault="00B9162C" w:rsidP="00B9162C">
      <w:r>
        <w:separator/>
      </w:r>
    </w:p>
  </w:footnote>
  <w:footnote w:type="continuationSeparator" w:id="0">
    <w:p w14:paraId="11ED03B8" w14:textId="77777777" w:rsidR="00B9162C" w:rsidRDefault="00B9162C" w:rsidP="00B91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A5"/>
    <w:rsid w:val="00002660"/>
    <w:rsid w:val="001614D2"/>
    <w:rsid w:val="001619E8"/>
    <w:rsid w:val="001A08A5"/>
    <w:rsid w:val="002470B6"/>
    <w:rsid w:val="0025201D"/>
    <w:rsid w:val="00327A32"/>
    <w:rsid w:val="00571580"/>
    <w:rsid w:val="00615661"/>
    <w:rsid w:val="00780CAC"/>
    <w:rsid w:val="007F5584"/>
    <w:rsid w:val="00836972"/>
    <w:rsid w:val="00921AC0"/>
    <w:rsid w:val="00922D58"/>
    <w:rsid w:val="009F29CF"/>
    <w:rsid w:val="00A03EDA"/>
    <w:rsid w:val="00B9162C"/>
    <w:rsid w:val="00BE6962"/>
    <w:rsid w:val="00C66CE1"/>
    <w:rsid w:val="00FA3CC1"/>
    <w:rsid w:val="00FE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EA33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27A32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91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62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91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62C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BE6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1034</Words>
  <Characters>4193</Characters>
  <Application>Microsoft Office Word</Application>
  <DocSecurity>0</DocSecurity>
  <Lines>59</Lines>
  <Paragraphs>15</Paragraphs>
  <ScaleCrop>false</ScaleCrop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2023-03-20T19:52:00Z</dcterms:created>
  <dcterms:modified xsi:type="dcterms:W3CDTF">2023-03-27T15:25:00Z</dcterms:modified>
</cp:coreProperties>
</file>