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09CC75" w14:textId="77777777" w:rsidR="00D27A43" w:rsidRPr="00424A29" w:rsidRDefault="00D27A43" w:rsidP="008C163F">
      <w:pPr>
        <w:pStyle w:val="BWCInternalInfo"/>
        <w:jc w:val="center"/>
        <w:rPr>
          <w:rtl/>
          <w:lang w:val="en-US" w:bidi="ar-SA"/>
        </w:rPr>
      </w:pPr>
      <w:r w:rsidRPr="00424A29">
        <w:rPr>
          <w:rFonts w:hint="cs"/>
          <w:rtl/>
          <w:lang w:val="en-US" w:bidi="ar-SA"/>
        </w:rPr>
        <w:t>هو المحبوب</w:t>
      </w:r>
    </w:p>
    <w:p w14:paraId="36F5A349" w14:textId="77777777" w:rsidR="00D27A43" w:rsidRPr="00424A29" w:rsidRDefault="00D27A43" w:rsidP="008C163F">
      <w:pPr>
        <w:pStyle w:val="BWCInternalInfo"/>
        <w:jc w:val="center"/>
        <w:rPr>
          <w:rtl/>
          <w:lang w:val="en-US" w:bidi="ar-SA"/>
        </w:rPr>
      </w:pPr>
    </w:p>
    <w:p w14:paraId="0885E7E3" w14:textId="08321685" w:rsidR="00D27A43" w:rsidRPr="00424A29" w:rsidRDefault="00D27A43" w:rsidP="00F33236">
      <w:pPr>
        <w:pStyle w:val="BWCInternalInfo"/>
        <w:jc w:val="both"/>
        <w:rPr>
          <w:rtl/>
          <w:lang w:val="en-US" w:bidi="ar-SA"/>
        </w:rPr>
      </w:pPr>
      <w:r w:rsidRPr="00B95678">
        <w:rPr>
          <w:rtl/>
          <w:lang w:val="en-US" w:bidi="ar-SA"/>
        </w:rPr>
        <w:t xml:space="preserve">ان </w:t>
      </w:r>
      <w:r w:rsidRPr="00B95678">
        <w:rPr>
          <w:rFonts w:hint="cs"/>
          <w:rtl/>
          <w:lang w:val="en-US" w:bidi="ar-SA"/>
        </w:rPr>
        <w:t>ی</w:t>
      </w:r>
      <w:r w:rsidRPr="00B95678">
        <w:rPr>
          <w:rFonts w:hint="eastAsia"/>
          <w:rtl/>
          <w:lang w:val="en-US" w:bidi="ar-SA"/>
        </w:rPr>
        <w:t>ا</w:t>
      </w:r>
      <w:r w:rsidRPr="00B95678">
        <w:rPr>
          <w:rtl/>
          <w:lang w:val="en-US" w:bidi="ar-SA"/>
        </w:rPr>
        <w:t xml:space="preserve"> رضا قد حضر ب</w:t>
      </w:r>
      <w:r w:rsidRPr="00B95678">
        <w:rPr>
          <w:rFonts w:hint="cs"/>
          <w:rtl/>
          <w:lang w:val="en-US" w:bidi="ar-SA"/>
        </w:rPr>
        <w:t>ی</w:t>
      </w:r>
      <w:r w:rsidRPr="00B95678">
        <w:rPr>
          <w:rFonts w:hint="eastAsia"/>
          <w:rtl/>
          <w:lang w:val="en-US" w:bidi="ar-SA"/>
        </w:rPr>
        <w:t>ن</w:t>
      </w:r>
      <w:r w:rsidRPr="00B95678">
        <w:rPr>
          <w:rtl/>
          <w:lang w:val="en-US" w:bidi="ar-SA"/>
        </w:rPr>
        <w:t xml:space="preserve"> </w:t>
      </w:r>
      <w:r w:rsidRPr="00B95678">
        <w:rPr>
          <w:rFonts w:hint="cs"/>
          <w:rtl/>
          <w:lang w:val="en-US" w:bidi="ar-SA"/>
        </w:rPr>
        <w:t>ی</w:t>
      </w:r>
      <w:r w:rsidRPr="00B95678">
        <w:rPr>
          <w:rFonts w:hint="eastAsia"/>
          <w:rtl/>
          <w:lang w:val="en-US" w:bidi="ar-SA"/>
        </w:rPr>
        <w:t>د</w:t>
      </w:r>
      <w:r w:rsidRPr="00B95678">
        <w:rPr>
          <w:rFonts w:hint="cs"/>
          <w:rtl/>
          <w:lang w:val="en-US" w:bidi="ar-SA"/>
        </w:rPr>
        <w:t>ی</w:t>
      </w:r>
      <w:r w:rsidRPr="00B95678">
        <w:rPr>
          <w:rtl/>
          <w:lang w:val="en-US" w:bidi="ar-SA"/>
        </w:rPr>
        <w:t xml:space="preserve"> العرش ما صنع</w:t>
      </w:r>
      <w:r w:rsidRPr="00B95678">
        <w:rPr>
          <w:rFonts w:hint="eastAsia"/>
          <w:rtl/>
          <w:lang w:val="en-US" w:bidi="ar-SA"/>
        </w:rPr>
        <w:t>ته</w:t>
      </w:r>
      <w:r w:rsidRPr="00B95678">
        <w:rPr>
          <w:rtl/>
          <w:lang w:val="en-US" w:bidi="ar-SA"/>
        </w:rPr>
        <w:t xml:space="preserve"> ب</w:t>
      </w:r>
      <w:r w:rsidRPr="00B95678">
        <w:rPr>
          <w:rFonts w:hint="cs"/>
          <w:rtl/>
          <w:lang w:val="en-US" w:bidi="ar-SA"/>
        </w:rPr>
        <w:t>ی</w:t>
      </w:r>
      <w:r w:rsidRPr="00B95678">
        <w:rPr>
          <w:rFonts w:hint="eastAsia"/>
          <w:rtl/>
          <w:lang w:val="en-US" w:bidi="ar-SA"/>
        </w:rPr>
        <w:t>دک</w:t>
      </w:r>
      <w:r w:rsidRPr="00B95678">
        <w:rPr>
          <w:rtl/>
          <w:lang w:val="en-US" w:bidi="ar-SA"/>
        </w:rPr>
        <w:t xml:space="preserve"> و کل</w:t>
      </w:r>
      <w:r w:rsidRPr="00B95678">
        <w:rPr>
          <w:rFonts w:hint="eastAsia"/>
          <w:rtl/>
          <w:lang w:val="en-US" w:bidi="ar-SA"/>
        </w:rPr>
        <w:t>ّ</w:t>
      </w:r>
      <w:r w:rsidRPr="00B95678">
        <w:rPr>
          <w:rtl/>
          <w:lang w:val="en-US" w:bidi="ar-SA"/>
        </w:rPr>
        <w:t xml:space="preserve"> شهدوا بصنع الله المه</w:t>
      </w:r>
      <w:r w:rsidRPr="00B95678">
        <w:rPr>
          <w:rFonts w:hint="cs"/>
          <w:rtl/>
          <w:lang w:val="en-US" w:bidi="ar-SA"/>
        </w:rPr>
        <w:t>ی</w:t>
      </w:r>
      <w:r w:rsidRPr="00B95678">
        <w:rPr>
          <w:rFonts w:hint="eastAsia"/>
          <w:rtl/>
          <w:lang w:val="en-US" w:bidi="ar-SA"/>
        </w:rPr>
        <w:t>من</w:t>
      </w:r>
      <w:r w:rsidRPr="00B95678">
        <w:rPr>
          <w:rtl/>
          <w:lang w:val="en-US" w:bidi="ar-SA"/>
        </w:rPr>
        <w:t xml:space="preserve"> العز</w:t>
      </w:r>
      <w:r w:rsidRPr="00B95678">
        <w:rPr>
          <w:rFonts w:hint="cs"/>
          <w:rtl/>
          <w:lang w:val="en-US" w:bidi="ar-SA"/>
        </w:rPr>
        <w:t>ی</w:t>
      </w:r>
      <w:r w:rsidRPr="00B95678">
        <w:rPr>
          <w:rFonts w:hint="eastAsia"/>
          <w:rtl/>
          <w:lang w:val="en-US" w:bidi="ar-SA"/>
        </w:rPr>
        <w:t>ز</w:t>
      </w:r>
      <w:r w:rsidRPr="00B95678">
        <w:rPr>
          <w:rtl/>
          <w:lang w:val="en-US" w:bidi="ar-SA"/>
        </w:rPr>
        <w:t xml:space="preserve"> الق</w:t>
      </w:r>
      <w:r w:rsidRPr="00B95678">
        <w:rPr>
          <w:rFonts w:hint="cs"/>
          <w:rtl/>
          <w:lang w:val="en-US" w:bidi="ar-SA"/>
        </w:rPr>
        <w:t>یّ</w:t>
      </w:r>
      <w:r w:rsidRPr="00B95678">
        <w:rPr>
          <w:rFonts w:hint="eastAsia"/>
          <w:rtl/>
          <w:lang w:val="en-US" w:bidi="ar-SA"/>
        </w:rPr>
        <w:t>وم</w:t>
      </w:r>
    </w:p>
    <w:p w14:paraId="2C29655A" w14:textId="5D3EB76A" w:rsidR="00D27A43" w:rsidRPr="00424A29" w:rsidRDefault="00D27A43" w:rsidP="00112D38">
      <w:pPr>
        <w:pStyle w:val="BWCInternalInfo"/>
        <w:ind w:firstLine="576"/>
        <w:jc w:val="both"/>
        <w:rPr>
          <w:rtl/>
          <w:lang w:val="en-US" w:bidi="ar-SA"/>
        </w:rPr>
      </w:pPr>
      <w:r w:rsidRPr="00424A29">
        <w:rPr>
          <w:rFonts w:hint="cs"/>
          <w:rtl/>
          <w:lang w:val="en-US" w:bidi="ar-SA"/>
        </w:rPr>
        <w:t>انّ اللّوز شهد فی نفسه بما شهد الل</w:t>
      </w:r>
      <w:r>
        <w:rPr>
          <w:rFonts w:hint="cs"/>
          <w:rtl/>
          <w:lang w:val="en-US" w:bidi="ar-SA"/>
        </w:rPr>
        <w:t>ه و نادی</w:t>
      </w:r>
      <w:r w:rsidRPr="00424A29">
        <w:rPr>
          <w:rFonts w:hint="cs"/>
          <w:rtl/>
          <w:lang w:val="en-US" w:bidi="ar-SA"/>
        </w:rPr>
        <w:t xml:space="preserve"> ربّه</w:t>
      </w:r>
      <w:r>
        <w:rPr>
          <w:rFonts w:hint="cs"/>
          <w:rtl/>
          <w:lang w:val="en-US" w:bidi="ar-SA"/>
        </w:rPr>
        <w:t xml:space="preserve"> </w:t>
      </w:r>
      <w:r w:rsidRPr="00424A29">
        <w:rPr>
          <w:rFonts w:hint="cs"/>
          <w:rtl/>
          <w:lang w:val="en-US" w:bidi="ar-SA"/>
        </w:rPr>
        <w:t xml:space="preserve">ایربّ </w:t>
      </w:r>
      <w:r>
        <w:rPr>
          <w:rFonts w:hint="cs"/>
          <w:rtl/>
          <w:lang w:val="en-US" w:bidi="ar-SA"/>
        </w:rPr>
        <w:t>لک الحمد بما اختصصت</w:t>
      </w:r>
      <w:r w:rsidRPr="00424A29">
        <w:rPr>
          <w:rFonts w:hint="cs"/>
          <w:rtl/>
          <w:lang w:val="en-US" w:bidi="ar-SA"/>
        </w:rPr>
        <w:t>نی بلق</w:t>
      </w:r>
      <w:r>
        <w:rPr>
          <w:rFonts w:hint="cs"/>
          <w:rtl/>
          <w:lang w:val="en-US" w:bidi="ar-SA"/>
        </w:rPr>
        <w:t>آ</w:t>
      </w:r>
      <w:r w:rsidRPr="00424A29">
        <w:rPr>
          <w:rFonts w:hint="cs"/>
          <w:rtl/>
          <w:lang w:val="en-US" w:bidi="ar-SA"/>
        </w:rPr>
        <w:t>ئک و حضرتنی فی مقابلة العرش مقام الّذی منعت عن دخولها اکثر العباد و بذلک قرّت عینی و بکت عیون المقرّبین</w:t>
      </w:r>
    </w:p>
    <w:p w14:paraId="1D120C06" w14:textId="3E79AB21" w:rsidR="00D27A43" w:rsidRPr="00424A29" w:rsidRDefault="00D27A43" w:rsidP="00112D38">
      <w:pPr>
        <w:pStyle w:val="BWCInternalInfo"/>
        <w:ind w:firstLine="576"/>
        <w:jc w:val="both"/>
        <w:rPr>
          <w:rtl/>
          <w:lang w:val="en-US" w:bidi="ar-SA"/>
        </w:rPr>
      </w:pPr>
      <w:r>
        <w:rPr>
          <w:rFonts w:hint="cs"/>
          <w:rtl/>
          <w:lang w:val="en-US" w:bidi="ar-SA"/>
        </w:rPr>
        <w:t xml:space="preserve">و الّذی سمّی باسم مسقط ضجّ </w:t>
      </w:r>
      <w:r w:rsidRPr="00424A29">
        <w:rPr>
          <w:rFonts w:hint="cs"/>
          <w:rtl/>
          <w:lang w:val="en-US" w:bidi="ar-SA"/>
        </w:rPr>
        <w:t>و قال</w:t>
      </w:r>
      <w:r>
        <w:rPr>
          <w:rFonts w:hint="cs"/>
          <w:rtl/>
          <w:lang w:val="en-US" w:bidi="ar-SA"/>
        </w:rPr>
        <w:t xml:space="preserve"> </w:t>
      </w:r>
      <w:r w:rsidRPr="00424A29">
        <w:rPr>
          <w:rFonts w:hint="cs"/>
          <w:rtl/>
          <w:lang w:val="en-US" w:bidi="ar-SA"/>
        </w:rPr>
        <w:t>ایربّ لمّا ما وجدت لنفسک ناصراً قد اسرعت الی حرم قدسک لعلّ تقبلنی بفضلک و تجعلنی من الّذینهم فی حول حرمک یطوفون</w:t>
      </w:r>
    </w:p>
    <w:p w14:paraId="0339B6F2" w14:textId="6082A1BC" w:rsidR="00D27A43" w:rsidRPr="00424A29" w:rsidRDefault="00D27A43" w:rsidP="00112D38">
      <w:pPr>
        <w:pStyle w:val="BWCInternalInfo"/>
        <w:ind w:firstLine="576"/>
        <w:jc w:val="both"/>
        <w:rPr>
          <w:rtl/>
          <w:lang w:val="en-US" w:bidi="ar-SA"/>
        </w:rPr>
      </w:pPr>
      <w:r w:rsidRPr="00424A29">
        <w:rPr>
          <w:rFonts w:hint="cs"/>
          <w:rtl/>
          <w:lang w:val="en-US" w:bidi="ar-SA"/>
        </w:rPr>
        <w:t>ثمّ ما یذکر باسم الصّوف بزیادة الکاف علیه یضجّ و یقول</w:t>
      </w:r>
      <w:r>
        <w:rPr>
          <w:rFonts w:hint="cs"/>
          <w:rtl/>
          <w:lang w:val="en-US" w:bidi="ar-SA"/>
        </w:rPr>
        <w:t xml:space="preserve"> </w:t>
      </w:r>
      <w:r w:rsidRPr="00424A29">
        <w:rPr>
          <w:rFonts w:hint="cs"/>
          <w:rtl/>
          <w:lang w:val="en-US" w:bidi="ar-SA"/>
        </w:rPr>
        <w:t>ایربّ لک الحمد ب</w:t>
      </w:r>
      <w:r>
        <w:rPr>
          <w:rFonts w:hint="cs"/>
          <w:rtl/>
          <w:lang w:val="en-US" w:bidi="ar-SA"/>
        </w:rPr>
        <w:t xml:space="preserve">ما جعلتنی منظراً </w:t>
      </w:r>
      <w:r w:rsidRPr="00424A29">
        <w:rPr>
          <w:rFonts w:hint="cs"/>
          <w:rtl/>
          <w:lang w:val="en-US" w:bidi="ar-SA"/>
        </w:rPr>
        <w:t>للحظات اعین رحمتک حین الّذی کانت العباد ممن</w:t>
      </w:r>
      <w:r>
        <w:rPr>
          <w:rFonts w:hint="cs"/>
          <w:rtl/>
          <w:lang w:val="en-US" w:bidi="ar-SA"/>
        </w:rPr>
        <w:t>وعاً عنها اذاً</w:t>
      </w:r>
      <w:r w:rsidRPr="00424A29">
        <w:rPr>
          <w:rFonts w:hint="cs"/>
          <w:rtl/>
          <w:lang w:val="en-US" w:bidi="ar-SA"/>
        </w:rPr>
        <w:t xml:space="preserve"> یا الهی اس</w:t>
      </w:r>
      <w:r>
        <w:rPr>
          <w:rFonts w:hint="cs"/>
          <w:rtl/>
          <w:lang w:val="en-US" w:bidi="ar-SA"/>
        </w:rPr>
        <w:t>ئ</w:t>
      </w:r>
      <w:r w:rsidRPr="00424A29">
        <w:rPr>
          <w:rFonts w:hint="cs"/>
          <w:rtl/>
          <w:lang w:val="en-US" w:bidi="ar-SA"/>
        </w:rPr>
        <w:t>لک بسلطان قدرتک ب</w:t>
      </w:r>
      <w:r>
        <w:rPr>
          <w:rFonts w:hint="cs"/>
          <w:rtl/>
          <w:lang w:val="en-US" w:bidi="ar-SA"/>
        </w:rPr>
        <w:t>ا</w:t>
      </w:r>
      <w:r w:rsidRPr="00424A29">
        <w:rPr>
          <w:rFonts w:hint="cs"/>
          <w:rtl/>
          <w:lang w:val="en-US" w:bidi="ar-SA"/>
        </w:rPr>
        <w:t>ن تجعل اجساد اعد</w:t>
      </w:r>
      <w:r>
        <w:rPr>
          <w:rFonts w:hint="cs"/>
          <w:rtl/>
          <w:lang w:val="en-US" w:bidi="ar-SA"/>
        </w:rPr>
        <w:t>آ</w:t>
      </w:r>
      <w:r w:rsidRPr="00424A29">
        <w:rPr>
          <w:rFonts w:hint="cs"/>
          <w:rtl/>
          <w:lang w:val="en-US" w:bidi="ar-SA"/>
        </w:rPr>
        <w:t>ئک بمثل جسدی لعلّ یبرد بذلک قلوب الّذینهم فی حزنک یحترقون</w:t>
      </w:r>
    </w:p>
    <w:p w14:paraId="56AD82DB" w14:textId="6B04D0F0" w:rsidR="00D27A43" w:rsidRDefault="00D27A43" w:rsidP="00112D38">
      <w:pPr>
        <w:pStyle w:val="BWCInternalInfo"/>
        <w:ind w:firstLine="576"/>
        <w:jc w:val="both"/>
        <w:rPr>
          <w:rtl/>
          <w:lang w:val="en-US" w:bidi="ar-SA"/>
        </w:rPr>
      </w:pPr>
      <w:r w:rsidRPr="00424A29">
        <w:rPr>
          <w:rFonts w:hint="cs"/>
          <w:rtl/>
          <w:lang w:val="en-US" w:bidi="ar-SA"/>
        </w:rPr>
        <w:t>و ما دون هذه الثّلاثة قاموا بالوفآء بالوجع العظمی صاحوا و نادوا</w:t>
      </w:r>
      <w:r>
        <w:rPr>
          <w:rFonts w:hint="cs"/>
          <w:rtl/>
          <w:lang w:val="en-US" w:bidi="ar-SA"/>
        </w:rPr>
        <w:t xml:space="preserve"> </w:t>
      </w:r>
      <w:r w:rsidRPr="00424A29">
        <w:rPr>
          <w:rFonts w:hint="cs"/>
          <w:rtl/>
          <w:lang w:val="en-US" w:bidi="ar-SA"/>
        </w:rPr>
        <w:t>ایربّ لک الحمد فی خفیّات مواهبک بما دعوتنا الی فردوس قربک و لق</w:t>
      </w:r>
      <w:r>
        <w:rPr>
          <w:rFonts w:hint="cs"/>
          <w:rtl/>
          <w:lang w:val="en-US" w:bidi="ar-SA"/>
        </w:rPr>
        <w:t>آ</w:t>
      </w:r>
      <w:r w:rsidRPr="00424A29">
        <w:rPr>
          <w:rFonts w:hint="cs"/>
          <w:rtl/>
          <w:lang w:val="en-US" w:bidi="ar-SA"/>
        </w:rPr>
        <w:t>ئک و دخلتنا فی حرم وصلک و وصالک ولکن یا الهی حیّرتنا بدایع افعالک ل</w:t>
      </w:r>
      <w:r>
        <w:rPr>
          <w:rFonts w:hint="cs"/>
          <w:rtl/>
          <w:lang w:val="en-US" w:bidi="ar-SA"/>
        </w:rPr>
        <w:t>ا</w:t>
      </w:r>
      <w:r w:rsidRPr="00424A29">
        <w:rPr>
          <w:rFonts w:hint="cs"/>
          <w:rtl/>
          <w:lang w:val="en-US" w:bidi="ar-SA"/>
        </w:rPr>
        <w:t>نّا کنّا مصنوع احبّ</w:t>
      </w:r>
      <w:r>
        <w:rPr>
          <w:rFonts w:hint="cs"/>
          <w:rtl/>
          <w:lang w:val="en-US" w:bidi="ar-SA"/>
        </w:rPr>
        <w:t>آ</w:t>
      </w:r>
      <w:r w:rsidRPr="00424A29">
        <w:rPr>
          <w:rFonts w:hint="cs"/>
          <w:rtl/>
          <w:lang w:val="en-US" w:bidi="ar-SA"/>
        </w:rPr>
        <w:t>ئک مع ذلک انت دخلت المصنوع فی مقعد القدس و منعت الصّانع عن الورود فی الحضور لم ندر یا الهی ب</w:t>
      </w:r>
      <w:r>
        <w:rPr>
          <w:rFonts w:hint="cs"/>
          <w:rtl/>
          <w:lang w:val="en-US" w:bidi="ar-SA"/>
        </w:rPr>
        <w:t>ا</w:t>
      </w:r>
      <w:r w:rsidRPr="00424A29">
        <w:rPr>
          <w:rFonts w:hint="cs"/>
          <w:rtl/>
          <w:lang w:val="en-US" w:bidi="ar-SA"/>
        </w:rPr>
        <w:t>یّ صراط انت تقوم</w:t>
      </w:r>
    </w:p>
    <w:p w14:paraId="698A9DCF" w14:textId="6DD78EA4" w:rsidR="00D27A43" w:rsidRDefault="00D27A43" w:rsidP="00080EAB">
      <w:pPr>
        <w:pStyle w:val="BWCInternalInfo"/>
        <w:ind w:firstLine="576"/>
        <w:jc w:val="both"/>
        <w:rPr>
          <w:rtl/>
          <w:lang w:val="en-US" w:bidi="ar-SA"/>
        </w:rPr>
      </w:pPr>
      <w:r w:rsidRPr="00424A29">
        <w:rPr>
          <w:rFonts w:hint="cs"/>
          <w:rtl/>
          <w:lang w:val="en-US" w:bidi="ar-SA"/>
        </w:rPr>
        <w:t xml:space="preserve">اجابهم قلم المحبور انّا قمنا علی صراط نفعل ما نشآء </w:t>
      </w:r>
      <w:proofErr w:type="gramStart"/>
      <w:r w:rsidRPr="00424A29">
        <w:rPr>
          <w:rFonts w:hint="cs"/>
          <w:rtl/>
          <w:lang w:val="en-US" w:bidi="ar-SA"/>
        </w:rPr>
        <w:t>و لا</w:t>
      </w:r>
      <w:proofErr w:type="gramEnd"/>
      <w:r w:rsidRPr="00424A29">
        <w:rPr>
          <w:rFonts w:hint="cs"/>
          <w:rtl/>
          <w:lang w:val="en-US" w:bidi="ar-SA"/>
        </w:rPr>
        <w:t xml:space="preserve"> نس</w:t>
      </w:r>
      <w:r>
        <w:rPr>
          <w:rFonts w:hint="cs"/>
          <w:rtl/>
          <w:lang w:val="en-US" w:bidi="ar-SA"/>
        </w:rPr>
        <w:t>ئ</w:t>
      </w:r>
      <w:r w:rsidRPr="00424A29">
        <w:rPr>
          <w:rFonts w:hint="cs"/>
          <w:rtl/>
          <w:lang w:val="en-US" w:bidi="ar-SA"/>
        </w:rPr>
        <w:t xml:space="preserve">ل ما نفعل </w:t>
      </w:r>
      <w:proofErr w:type="gramStart"/>
      <w:r w:rsidRPr="00424A29">
        <w:rPr>
          <w:rFonts w:hint="cs"/>
          <w:rtl/>
          <w:lang w:val="en-US" w:bidi="ar-SA"/>
        </w:rPr>
        <w:t>و فی</w:t>
      </w:r>
      <w:proofErr w:type="gramEnd"/>
      <w:r w:rsidRPr="00424A29">
        <w:rPr>
          <w:rFonts w:hint="cs"/>
          <w:rtl/>
          <w:lang w:val="en-US" w:bidi="ar-SA"/>
        </w:rPr>
        <w:t xml:space="preserve"> </w:t>
      </w:r>
      <w:proofErr w:type="spellStart"/>
      <w:r w:rsidRPr="00424A29">
        <w:rPr>
          <w:rFonts w:hint="cs"/>
          <w:rtl/>
          <w:lang w:val="en-US" w:bidi="ar-SA"/>
        </w:rPr>
        <w:t>ذلک</w:t>
      </w:r>
      <w:proofErr w:type="spellEnd"/>
      <w:r w:rsidRPr="00424A29">
        <w:rPr>
          <w:rFonts w:hint="cs"/>
          <w:rtl/>
          <w:lang w:val="en-US" w:bidi="ar-SA"/>
        </w:rPr>
        <w:t xml:space="preserve"> لعبرة </w:t>
      </w:r>
      <w:proofErr w:type="spellStart"/>
      <w:r w:rsidRPr="00424A29">
        <w:rPr>
          <w:rFonts w:hint="cs"/>
          <w:rtl/>
          <w:lang w:val="en-US" w:bidi="ar-SA"/>
        </w:rPr>
        <w:t>ل</w:t>
      </w:r>
      <w:r>
        <w:rPr>
          <w:rFonts w:hint="cs"/>
          <w:rtl/>
          <w:lang w:val="en-US" w:bidi="ar-SA"/>
        </w:rPr>
        <w:t>ا</w:t>
      </w:r>
      <w:r w:rsidRPr="00424A29">
        <w:rPr>
          <w:rFonts w:hint="cs"/>
          <w:rtl/>
          <w:lang w:val="en-US" w:bidi="ar-SA"/>
        </w:rPr>
        <w:t>ولی</w:t>
      </w:r>
      <w:proofErr w:type="spellEnd"/>
      <w:r w:rsidRPr="00424A29">
        <w:rPr>
          <w:rFonts w:hint="cs"/>
          <w:rtl/>
          <w:lang w:val="en-US" w:bidi="ar-SA"/>
        </w:rPr>
        <w:t xml:space="preserve"> ال</w:t>
      </w:r>
      <w:r>
        <w:rPr>
          <w:rFonts w:hint="cs"/>
          <w:rtl/>
          <w:lang w:val="en-US" w:bidi="ar-SA"/>
        </w:rPr>
        <w:t>ا</w:t>
      </w:r>
      <w:r w:rsidRPr="00424A29">
        <w:rPr>
          <w:rFonts w:hint="cs"/>
          <w:rtl/>
          <w:lang w:val="en-US" w:bidi="ar-SA"/>
        </w:rPr>
        <w:t>لباب</w:t>
      </w:r>
    </w:p>
    <w:p w14:paraId="605FE0D2" w14:textId="77777777" w:rsidR="00080EAB" w:rsidRPr="00803B0A" w:rsidRDefault="00080EAB" w:rsidP="00080EAB">
      <w:pPr>
        <w:pBdr>
          <w:bottom w:val="single" w:sz="6" w:space="1" w:color="auto"/>
        </w:pBdr>
        <w:spacing w:line="360" w:lineRule="auto"/>
        <w:jc w:val="both"/>
        <w:rPr>
          <w:rFonts w:cs="Arial"/>
          <w:sz w:val="16"/>
          <w:szCs w:val="16"/>
        </w:rPr>
      </w:pPr>
      <w:bookmarkStart w:id="0" w:name="_Hlk127949414"/>
    </w:p>
    <w:p w14:paraId="5940B832" w14:textId="77777777" w:rsidR="00080EAB" w:rsidRPr="00803B0A" w:rsidRDefault="00080EAB" w:rsidP="00080EAB">
      <w:pPr>
        <w:spacing w:line="360" w:lineRule="auto"/>
        <w:rPr>
          <w:rFonts w:cs="Arial"/>
          <w:sz w:val="16"/>
          <w:szCs w:val="16"/>
          <w:rtl/>
          <w:lang w:val="en-CA"/>
        </w:rPr>
      </w:pPr>
      <w:r w:rsidRPr="00803B0A">
        <w:rPr>
          <w:rFonts w:cs="Arial" w:hint="cs"/>
          <w:sz w:val="16"/>
          <w:szCs w:val="16"/>
          <w:rtl/>
        </w:rPr>
        <w:t xml:space="preserve">این سند از </w:t>
      </w:r>
      <w:hyperlink r:id="rId8" w:history="1">
        <w:r w:rsidRPr="00803B0A">
          <w:rPr>
            <w:rStyle w:val="Hyperlink"/>
            <w:rFonts w:cs="Arial" w:hint="cs"/>
            <w:color w:val="auto"/>
            <w:sz w:val="16"/>
            <w:szCs w:val="16"/>
            <w:rtl/>
          </w:rPr>
          <w:t>کتابخانهٔ مراجع بهائی</w:t>
        </w:r>
      </w:hyperlink>
      <w:r w:rsidRPr="00803B0A">
        <w:rPr>
          <w:rFonts w:cs="Arial" w:hint="cs"/>
          <w:sz w:val="16"/>
          <w:szCs w:val="16"/>
          <w:rtl/>
        </w:rPr>
        <w:t xml:space="preserve"> دانلود شده است. شما مجاز</w:t>
      </w:r>
      <w:r w:rsidRPr="00803B0A">
        <w:rPr>
          <w:rFonts w:cs="Arial" w:hint="cs"/>
          <w:sz w:val="16"/>
          <w:szCs w:val="16"/>
        </w:rPr>
        <w:t xml:space="preserve"> </w:t>
      </w:r>
      <w:r w:rsidRPr="00803B0A">
        <w:rPr>
          <w:rFonts w:cs="Arial" w:hint="cs"/>
          <w:sz w:val="16"/>
          <w:szCs w:val="16"/>
          <w:rtl/>
        </w:rPr>
        <w:t xml:space="preserve">هستید از متن آن با توجّه به </w:t>
      </w:r>
      <w:proofErr w:type="spellStart"/>
      <w:r w:rsidRPr="00803B0A">
        <w:rPr>
          <w:rFonts w:cs="Arial" w:hint="cs"/>
          <w:sz w:val="16"/>
          <w:szCs w:val="16"/>
          <w:rtl/>
        </w:rPr>
        <w:t>مقرّرات</w:t>
      </w:r>
      <w:proofErr w:type="spellEnd"/>
      <w:r w:rsidRPr="00803B0A">
        <w:rPr>
          <w:rFonts w:cs="Arial" w:hint="cs"/>
          <w:sz w:val="16"/>
          <w:szCs w:val="16"/>
          <w:rtl/>
        </w:rPr>
        <w:t xml:space="preserve"> مندرج در سایت</w:t>
      </w:r>
      <w:r w:rsidRPr="00803B0A">
        <w:rPr>
          <w:rFonts w:cs="Arial" w:hint="cs"/>
          <w:sz w:val="16"/>
          <w:szCs w:val="16"/>
        </w:rPr>
        <w:t xml:space="preserve"> </w:t>
      </w:r>
      <w:hyperlink r:id="rId9" w:history="1">
        <w:r w:rsidRPr="00803B0A">
          <w:rPr>
            <w:rStyle w:val="Hyperlink"/>
            <w:rFonts w:cs="Arial"/>
            <w:color w:val="auto"/>
            <w:sz w:val="16"/>
            <w:szCs w:val="16"/>
          </w:rPr>
          <w:t>www.bahai.org/fa/legal</w:t>
        </w:r>
      </w:hyperlink>
      <w:r w:rsidRPr="00803B0A">
        <w:rPr>
          <w:rFonts w:cs="Arial"/>
          <w:sz w:val="16"/>
          <w:szCs w:val="16"/>
        </w:rPr>
        <w:t xml:space="preserve"> </w:t>
      </w:r>
      <w:r w:rsidRPr="00803B0A">
        <w:rPr>
          <w:rFonts w:cs="Arial" w:hint="cs"/>
          <w:sz w:val="16"/>
          <w:szCs w:val="16"/>
          <w:rtl/>
        </w:rPr>
        <w:t>استفاده نمائید.</w:t>
      </w:r>
    </w:p>
    <w:p w14:paraId="7E56801C" w14:textId="25ECA283" w:rsidR="00080EAB" w:rsidRPr="00080EAB" w:rsidRDefault="00080EAB" w:rsidP="00080EAB">
      <w:pPr>
        <w:spacing w:line="360" w:lineRule="auto"/>
        <w:rPr>
          <w:rFonts w:ascii="Times New Roman" w:hAnsi="Times New Roman" w:cs="Arial"/>
          <w:sz w:val="16"/>
          <w:szCs w:val="16"/>
          <w:lang w:val="en-CA"/>
        </w:rPr>
      </w:pPr>
      <w:r w:rsidRPr="00803B0A">
        <w:rPr>
          <w:rFonts w:cs="Arial"/>
          <w:sz w:val="16"/>
          <w:szCs w:val="16"/>
          <w:rtl/>
          <w:lang w:val="en-CA"/>
        </w:rPr>
        <w:br/>
      </w:r>
      <w:r w:rsidRPr="00803B0A">
        <w:rPr>
          <w:rFonts w:cs="Arial" w:hint="cs"/>
          <w:sz w:val="16"/>
          <w:szCs w:val="16"/>
          <w:rtl/>
          <w:lang w:val="en-CA"/>
        </w:rPr>
        <w:t xml:space="preserve">آخرین ویراستاری: </w:t>
      </w:r>
      <w:bookmarkEnd w:id="0"/>
      <w:r>
        <w:rPr>
          <w:rFonts w:cs="Arial" w:hint="cs"/>
          <w:sz w:val="16"/>
          <w:szCs w:val="16"/>
          <w:rtl/>
          <w:lang w:val="en-CA"/>
        </w:rPr>
        <w:t>۲۳</w:t>
      </w:r>
      <w:r w:rsidRPr="00C64864">
        <w:rPr>
          <w:rFonts w:cs="Arial"/>
          <w:sz w:val="16"/>
          <w:szCs w:val="16"/>
          <w:rtl/>
          <w:lang w:val="en-CA"/>
        </w:rPr>
        <w:t xml:space="preserve"> آوریل ۲۰۲</w:t>
      </w:r>
      <w:r>
        <w:rPr>
          <w:rFonts w:cs="Arial" w:hint="cs"/>
          <w:sz w:val="16"/>
          <w:szCs w:val="16"/>
          <w:rtl/>
          <w:lang w:val="en-CA"/>
        </w:rPr>
        <w:t>۶</w:t>
      </w:r>
      <w:r w:rsidRPr="00C64864">
        <w:rPr>
          <w:rFonts w:cs="Arial"/>
          <w:sz w:val="16"/>
          <w:szCs w:val="16"/>
          <w:rtl/>
          <w:lang w:val="en-CA"/>
        </w:rPr>
        <w:t>، ساعت ۱۱:۰۰ قبل از ظهر</w:t>
      </w:r>
    </w:p>
    <w:sectPr w:rsidR="00080EAB" w:rsidRPr="00080EAB" w:rsidSect="00AA6385">
      <w:pgSz w:w="11906" w:h="16838" w:code="9"/>
      <w:pgMar w:top="1440" w:right="1440" w:bottom="1440" w:left="1440" w:header="720" w:footer="720" w:gutter="0"/>
      <w:cols w:space="720"/>
      <w:titlePg/>
      <w:docGrid w:linePitch="31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80774E" w14:textId="77777777" w:rsidR="00AC2ABD" w:rsidRDefault="00AC2ABD">
      <w:r>
        <w:separator/>
      </w:r>
    </w:p>
  </w:endnote>
  <w:endnote w:type="continuationSeparator" w:id="0">
    <w:p w14:paraId="05497702" w14:textId="77777777" w:rsidR="00AC2ABD" w:rsidRDefault="00AC2A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askh MT for Bosch School">
    <w:altName w:val="Times New Roman"/>
    <w:panose1 w:val="02020603050405020304"/>
    <w:charset w:val="00"/>
    <w:family w:val="roman"/>
    <w:pitch w:val="variable"/>
    <w:sig w:usb0="8000200F" w:usb1="80000000" w:usb2="00000008" w:usb3="00000000" w:csb0="000000D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roman"/>
    <w:notTrueType/>
    <w:pitch w:val="default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A5698C" w14:textId="77777777" w:rsidR="00AC2ABD" w:rsidRDefault="00AC2ABD">
      <w:r>
        <w:separator/>
      </w:r>
    </w:p>
  </w:footnote>
  <w:footnote w:type="continuationSeparator" w:id="0">
    <w:p w14:paraId="54B5EC10" w14:textId="77777777" w:rsidR="00AC2ABD" w:rsidRDefault="00AC2A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63D43A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 w15:restartNumberingAfterBreak="0">
    <w:nsid w:val="FFFFFF89"/>
    <w:multiLevelType w:val="singleLevel"/>
    <w:tmpl w:val="66CAD3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1B123CC"/>
    <w:multiLevelType w:val="singleLevel"/>
    <w:tmpl w:val="F04C219E"/>
    <w:lvl w:ilvl="0">
      <w:start w:val="1"/>
      <w:numFmt w:val="bullet"/>
      <w:pStyle w:val="BWC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2361114"/>
    <w:multiLevelType w:val="singleLevel"/>
    <w:tmpl w:val="10001CE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029D65A0"/>
    <w:multiLevelType w:val="singleLevel"/>
    <w:tmpl w:val="6F9AF04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1D3D608B"/>
    <w:multiLevelType w:val="singleLevel"/>
    <w:tmpl w:val="F95616EE"/>
    <w:lvl w:ilvl="0">
      <w:start w:val="1"/>
      <w:numFmt w:val="decimal"/>
      <w:pStyle w:val="BWCList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2A6F2C3C"/>
    <w:multiLevelType w:val="singleLevel"/>
    <w:tmpl w:val="6F9AF04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FCD6481"/>
    <w:multiLevelType w:val="singleLevel"/>
    <w:tmpl w:val="6F9AF04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484E1530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4A8645CB"/>
    <w:multiLevelType w:val="singleLevel"/>
    <w:tmpl w:val="417472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61455673"/>
    <w:multiLevelType w:val="singleLevel"/>
    <w:tmpl w:val="04B4DA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657058ED"/>
    <w:multiLevelType w:val="singleLevel"/>
    <w:tmpl w:val="DCC638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71E06F61"/>
    <w:multiLevelType w:val="singleLevel"/>
    <w:tmpl w:val="83BE82B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77B93BDC"/>
    <w:multiLevelType w:val="singleLevel"/>
    <w:tmpl w:val="10001CE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7C4E7DC7"/>
    <w:multiLevelType w:val="singleLevel"/>
    <w:tmpl w:val="73BA06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270434018">
    <w:abstractNumId w:val="13"/>
  </w:num>
  <w:num w:numId="2" w16cid:durableId="939145194">
    <w:abstractNumId w:val="6"/>
  </w:num>
  <w:num w:numId="3" w16cid:durableId="1498692271">
    <w:abstractNumId w:val="7"/>
  </w:num>
  <w:num w:numId="4" w16cid:durableId="95100631">
    <w:abstractNumId w:val="4"/>
  </w:num>
  <w:num w:numId="5" w16cid:durableId="1224826400">
    <w:abstractNumId w:val="14"/>
  </w:num>
  <w:num w:numId="6" w16cid:durableId="893543989">
    <w:abstractNumId w:val="0"/>
  </w:num>
  <w:num w:numId="7" w16cid:durableId="1184369024">
    <w:abstractNumId w:val="1"/>
  </w:num>
  <w:num w:numId="8" w16cid:durableId="294408971">
    <w:abstractNumId w:val="8"/>
  </w:num>
  <w:num w:numId="9" w16cid:durableId="353383463">
    <w:abstractNumId w:val="3"/>
  </w:num>
  <w:num w:numId="10" w16cid:durableId="149174312">
    <w:abstractNumId w:val="11"/>
  </w:num>
  <w:num w:numId="11" w16cid:durableId="413861570">
    <w:abstractNumId w:val="9"/>
  </w:num>
  <w:num w:numId="12" w16cid:durableId="2048721616">
    <w:abstractNumId w:val="9"/>
  </w:num>
  <w:num w:numId="13" w16cid:durableId="293371349">
    <w:abstractNumId w:val="11"/>
  </w:num>
  <w:num w:numId="14" w16cid:durableId="569078899">
    <w:abstractNumId w:val="12"/>
  </w:num>
  <w:num w:numId="15" w16cid:durableId="931937751">
    <w:abstractNumId w:val="10"/>
  </w:num>
  <w:num w:numId="16" w16cid:durableId="801574755">
    <w:abstractNumId w:val="10"/>
  </w:num>
  <w:num w:numId="17" w16cid:durableId="195236278">
    <w:abstractNumId w:val="2"/>
  </w:num>
  <w:num w:numId="18" w16cid:durableId="396903583">
    <w:abstractNumId w:val="5"/>
  </w:num>
  <w:num w:numId="19" w16cid:durableId="1411804549">
    <w:abstractNumId w:val="2"/>
  </w:num>
  <w:num w:numId="20" w16cid:durableId="146292153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2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76"/>
  <w:doNotHyphenateCaps/>
  <w:drawingGridHorizontalSpacing w:val="115"/>
  <w:drawingGridVerticalSpacing w:val="313"/>
  <w:displayHorizont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7A43"/>
    <w:rsid w:val="00080EAB"/>
    <w:rsid w:val="000F244F"/>
    <w:rsid w:val="00112D38"/>
    <w:rsid w:val="004C2F81"/>
    <w:rsid w:val="00601539"/>
    <w:rsid w:val="006A01BC"/>
    <w:rsid w:val="006F6A98"/>
    <w:rsid w:val="008025FA"/>
    <w:rsid w:val="009832F1"/>
    <w:rsid w:val="00A93F30"/>
    <w:rsid w:val="00AC2ABD"/>
    <w:rsid w:val="00B81F07"/>
    <w:rsid w:val="00B95678"/>
    <w:rsid w:val="00D27A43"/>
    <w:rsid w:val="00DC73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5EDFF5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bidi/>
    </w:pPr>
    <w:rPr>
      <w:rFonts w:ascii="Naskh MT for Bosch School" w:hAnsi="Naskh MT for Bosch School" w:cs="Naskh MT for Bosch School"/>
      <w:kern w:val="20"/>
      <w:sz w:val="23"/>
      <w:szCs w:val="23"/>
      <w:lang w:val="en-GB" w:bidi="fa-I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WCAddress">
    <w:name w:val="BWC Address"/>
    <w:basedOn w:val="Normal"/>
    <w:pPr>
      <w:tabs>
        <w:tab w:val="left" w:pos="360"/>
      </w:tabs>
    </w:pPr>
  </w:style>
  <w:style w:type="paragraph" w:customStyle="1" w:styleId="BWCBodyText">
    <w:name w:val="BWC Body Text"/>
    <w:basedOn w:val="Normal"/>
    <w:pPr>
      <w:ind w:firstLine="576"/>
    </w:pPr>
  </w:style>
  <w:style w:type="paragraph" w:customStyle="1" w:styleId="BWCClosing">
    <w:name w:val="BWC Closing"/>
    <w:basedOn w:val="Normal"/>
    <w:next w:val="BWCSignature"/>
    <w:pPr>
      <w:spacing w:before="240" w:after="720"/>
      <w:ind w:left="4320" w:right="4320"/>
    </w:pPr>
  </w:style>
  <w:style w:type="paragraph" w:customStyle="1" w:styleId="BWCGreeting">
    <w:name w:val="BWC Greeting"/>
    <w:basedOn w:val="Normal"/>
    <w:next w:val="BWCBodyText"/>
    <w:pPr>
      <w:spacing w:before="480" w:after="240"/>
    </w:pPr>
  </w:style>
  <w:style w:type="paragraph" w:customStyle="1" w:styleId="BWCInternalInfo">
    <w:name w:val="BWC Internal Info"/>
    <w:basedOn w:val="Normal"/>
    <w:pPr>
      <w:jc w:val="right"/>
    </w:pPr>
  </w:style>
  <w:style w:type="paragraph" w:styleId="PlainText">
    <w:name w:val="Plain Text"/>
    <w:basedOn w:val="Normal"/>
    <w:rPr>
      <w:rFonts w:ascii="Courier New" w:hAnsi="Courier New"/>
      <w:sz w:val="20"/>
    </w:rPr>
  </w:style>
  <w:style w:type="paragraph" w:customStyle="1" w:styleId="BWCXBCInfo">
    <w:name w:val="BWC XBC Info"/>
    <w:basedOn w:val="Normal"/>
  </w:style>
  <w:style w:type="paragraph" w:customStyle="1" w:styleId="BWCFileInfo">
    <w:name w:val="BWC File Info"/>
    <w:basedOn w:val="Normal"/>
    <w:pPr>
      <w:jc w:val="right"/>
    </w:pPr>
  </w:style>
  <w:style w:type="character" w:customStyle="1" w:styleId="BWCComment">
    <w:name w:val="BWC Comment"/>
    <w:rPr>
      <w:shd w:val="clear" w:color="auto" w:fill="C0C0C0"/>
    </w:rPr>
  </w:style>
  <w:style w:type="paragraph" w:styleId="Header">
    <w:name w:val="header"/>
    <w:basedOn w:val="Normal"/>
    <w:pPr>
      <w:tabs>
        <w:tab w:val="right" w:pos="9000"/>
      </w:tabs>
    </w:pPr>
  </w:style>
  <w:style w:type="paragraph" w:customStyle="1" w:styleId="BWCAttrib">
    <w:name w:val="BWC Attrib"/>
    <w:basedOn w:val="BWCQuote"/>
    <w:next w:val="BWCBodyText"/>
    <w:pPr>
      <w:tabs>
        <w:tab w:val="right" w:pos="9000"/>
      </w:tabs>
      <w:ind w:left="1238" w:right="216" w:hanging="86"/>
    </w:pPr>
  </w:style>
  <w:style w:type="paragraph" w:customStyle="1" w:styleId="BWCBullet">
    <w:name w:val="BWC Bullet"/>
    <w:basedOn w:val="Normal"/>
    <w:pPr>
      <w:numPr>
        <w:numId w:val="19"/>
      </w:numPr>
    </w:pPr>
  </w:style>
  <w:style w:type="paragraph" w:customStyle="1" w:styleId="BWCList">
    <w:name w:val="BWC List"/>
    <w:basedOn w:val="BWCBullet"/>
    <w:pPr>
      <w:numPr>
        <w:numId w:val="20"/>
      </w:numPr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customStyle="1" w:styleId="BWCDate">
    <w:name w:val="BWC Date"/>
    <w:basedOn w:val="Normal"/>
    <w:next w:val="BWCNormal"/>
    <w:pPr>
      <w:tabs>
        <w:tab w:val="right" w:pos="8280"/>
      </w:tabs>
      <w:spacing w:after="240"/>
    </w:pPr>
  </w:style>
  <w:style w:type="paragraph" w:customStyle="1" w:styleId="BWCSignature">
    <w:name w:val="BWC Signature"/>
    <w:basedOn w:val="BWCClosing"/>
    <w:next w:val="BWCNormal"/>
    <w:pPr>
      <w:spacing w:before="0" w:after="480"/>
    </w:pPr>
  </w:style>
  <w:style w:type="paragraph" w:styleId="FootnoteText">
    <w:name w:val="footnote text"/>
    <w:basedOn w:val="Normal"/>
    <w:semiHidden/>
    <w:rPr>
      <w:sz w:val="22"/>
    </w:rPr>
  </w:style>
  <w:style w:type="character" w:styleId="PageNumber">
    <w:name w:val="page number"/>
    <w:basedOn w:val="DefaultParagraphFont"/>
  </w:style>
  <w:style w:type="paragraph" w:customStyle="1" w:styleId="BWCQuote">
    <w:name w:val="BWC Quote"/>
    <w:basedOn w:val="BWCBodyText"/>
    <w:pPr>
      <w:ind w:left="576" w:right="576" w:firstLine="0"/>
    </w:pPr>
  </w:style>
  <w:style w:type="paragraph" w:customStyle="1" w:styleId="BWCTitle">
    <w:name w:val="BWC Title"/>
    <w:basedOn w:val="Normal"/>
    <w:next w:val="BWCBodyText"/>
    <w:pPr>
      <w:spacing w:after="240"/>
      <w:jc w:val="center"/>
    </w:pPr>
    <w:rPr>
      <w:u w:val="single"/>
    </w:rPr>
  </w:style>
  <w:style w:type="paragraph" w:customStyle="1" w:styleId="BWCNormal">
    <w:name w:val="BWC Normal"/>
    <w:basedOn w:val="Normal"/>
    <w:pPr>
      <w:jc w:val="right"/>
    </w:pPr>
  </w:style>
  <w:style w:type="paragraph" w:customStyle="1" w:styleId="BWCAttrib2">
    <w:name w:val="BWC Attrib 2"/>
    <w:basedOn w:val="BWCAttrib"/>
    <w:next w:val="BWCBodyText"/>
    <w:pPr>
      <w:tabs>
        <w:tab w:val="clear" w:pos="9000"/>
        <w:tab w:val="right" w:pos="8280"/>
      </w:tabs>
      <w:ind w:left="1814" w:right="576"/>
    </w:pPr>
  </w:style>
  <w:style w:type="paragraph" w:customStyle="1" w:styleId="BWCAttrib3">
    <w:name w:val="BWC Attrib 3"/>
    <w:basedOn w:val="BWCAttrib"/>
    <w:pPr>
      <w:tabs>
        <w:tab w:val="clear" w:pos="9000"/>
        <w:tab w:val="right" w:pos="8280"/>
      </w:tabs>
      <w:ind w:left="2390" w:right="1152"/>
    </w:pPr>
  </w:style>
  <w:style w:type="paragraph" w:customStyle="1" w:styleId="BWCQuote2">
    <w:name w:val="BWC Quote 2"/>
    <w:basedOn w:val="BWCQuote"/>
    <w:pPr>
      <w:ind w:left="1152" w:right="1152"/>
    </w:pPr>
  </w:style>
  <w:style w:type="paragraph" w:customStyle="1" w:styleId="BWCAttrib4">
    <w:name w:val="BWC Attrib 4"/>
    <w:basedOn w:val="BWCAttrib"/>
    <w:next w:val="BWCBodyText"/>
    <w:pPr>
      <w:ind w:left="2678" w:right="1728"/>
    </w:pPr>
  </w:style>
  <w:style w:type="paragraph" w:customStyle="1" w:styleId="BWCQuote3">
    <w:name w:val="BWC Quote 3"/>
    <w:basedOn w:val="BWCQuote"/>
    <w:pPr>
      <w:ind w:left="1728" w:right="1728"/>
    </w:pPr>
  </w:style>
  <w:style w:type="paragraph" w:customStyle="1" w:styleId="PersianBodyText">
    <w:name w:val="Persian Body Text"/>
    <w:basedOn w:val="Normal"/>
    <w:pPr>
      <w:spacing w:after="240" w:line="252" w:lineRule="auto"/>
      <w:ind w:firstLine="720"/>
      <w:jc w:val="both"/>
    </w:pPr>
    <w:rPr>
      <w:lang w:val="en-US"/>
    </w:rPr>
  </w:style>
  <w:style w:type="paragraph" w:customStyle="1" w:styleId="PersianQuote">
    <w:name w:val="Persian Quote"/>
    <w:basedOn w:val="PersianBodyText"/>
    <w:pPr>
      <w:ind w:left="720" w:right="720" w:firstLine="0"/>
    </w:pPr>
  </w:style>
  <w:style w:type="paragraph" w:styleId="Revision">
    <w:name w:val="Revision"/>
    <w:hidden/>
    <w:uiPriority w:val="99"/>
    <w:semiHidden/>
    <w:rsid w:val="00D27A43"/>
    <w:rPr>
      <w:rFonts w:ascii="Naskh MT for Bosch School" w:hAnsi="Naskh MT for Bosch School" w:cs="Naskh MT for Bosch School"/>
      <w:kern w:val="20"/>
      <w:sz w:val="23"/>
      <w:szCs w:val="23"/>
      <w:lang w:val="en-GB" w:bidi="fa-IR"/>
    </w:rPr>
  </w:style>
  <w:style w:type="character" w:styleId="Hyperlink">
    <w:name w:val="Hyperlink"/>
    <w:uiPriority w:val="99"/>
    <w:unhideWhenUsed/>
    <w:rsid w:val="00080EAB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ahai.org/fa/library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bahai.org/fa/leg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Times New Roman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Naskh MT for Bosch School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  <a:font script="Fa" typeface="Naskh MT for Bosch School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Naskh MT for Bosch Schoo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322EA9-CB40-4C0C-BCC0-A29B8E870A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277</Words>
  <Characters>1121</Characters>
  <Application>Microsoft Office Word</Application>
  <DocSecurity>0</DocSecurity>
  <Lines>16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2026-04-23T13:21:00Z</dcterms:created>
  <dcterms:modified xsi:type="dcterms:W3CDTF">2026-04-23T13:57:00Z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20a02cd7-1fdf-4db3-9771-13c9b550f791_Enabled">
    <vt:lpwstr>true</vt:lpwstr>
  </property>
  <property fmtid="{D5CDD505-2E9C-101B-9397-08002B2CF9AE}" pid="3" name="MSIP_Label_20a02cd7-1fdf-4db3-9771-13c9b550f791_SetDate">
    <vt:lpwstr>2026-04-23T13:21:05Z</vt:lpwstr>
  </property>
  <property fmtid="{D5CDD505-2E9C-101B-9397-08002B2CF9AE}" pid="4" name="MSIP_Label_20a02cd7-1fdf-4db3-9771-13c9b550f791_Method">
    <vt:lpwstr>Privileged</vt:lpwstr>
  </property>
  <property fmtid="{D5CDD505-2E9C-101B-9397-08002B2CF9AE}" pid="5" name="MSIP_Label_20a02cd7-1fdf-4db3-9771-13c9b550f791_Name">
    <vt:lpwstr>Public (0)</vt:lpwstr>
  </property>
  <property fmtid="{D5CDD505-2E9C-101B-9397-08002B2CF9AE}" pid="6" name="MSIP_Label_20a02cd7-1fdf-4db3-9771-13c9b550f791_SiteId">
    <vt:lpwstr>db02044a-b0f4-428b-bd76-0a7cd9bc863a</vt:lpwstr>
  </property>
  <property fmtid="{D5CDD505-2E9C-101B-9397-08002B2CF9AE}" pid="7" name="MSIP_Label_20a02cd7-1fdf-4db3-9771-13c9b550f791_ActionId">
    <vt:lpwstr>72c9b095-4949-43c0-8fe4-acf7d6e36887</vt:lpwstr>
  </property>
  <property fmtid="{D5CDD505-2E9C-101B-9397-08002B2CF9AE}" pid="8" name="MSIP_Label_20a02cd7-1fdf-4db3-9771-13c9b550f791_ContentBits">
    <vt:lpwstr>0</vt:lpwstr>
  </property>
  <property fmtid="{D5CDD505-2E9C-101B-9397-08002B2CF9AE}" pid="9" name="MSIP_Label_20a02cd7-1fdf-4db3-9771-13c9b550f791_Tag">
    <vt:lpwstr>10, 0, 1, 1</vt:lpwstr>
  </property>
</Properties>
</file>