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F600" w14:textId="77777777" w:rsidR="00127845" w:rsidRDefault="00127845">
      <w:pPr>
        <w:pStyle w:val="BWCNormal"/>
        <w:jc w:val="center"/>
        <w:rPr>
          <w:lang w:bidi="ar-SA"/>
        </w:rPr>
      </w:pPr>
      <w:r>
        <w:rPr>
          <w:rFonts w:hint="cs"/>
          <w:rtl/>
          <w:lang w:bidi="ar-SA"/>
        </w:rPr>
        <w:t>هو الحیّ</w:t>
      </w:r>
    </w:p>
    <w:p w14:paraId="01B04CC0" w14:textId="77777777" w:rsidR="00127845" w:rsidRDefault="00127845">
      <w:pPr>
        <w:pStyle w:val="BWCNormal"/>
        <w:rPr>
          <w:rtl/>
          <w:lang w:bidi="ar-SA"/>
        </w:rPr>
      </w:pPr>
    </w:p>
    <w:p w14:paraId="637D00B2" w14:textId="246A30F3" w:rsidR="00127845" w:rsidRDefault="00127845">
      <w:pPr>
        <w:pStyle w:val="BWCNormal"/>
        <w:rPr>
          <w:lang w:bidi="ar-SA"/>
        </w:rPr>
      </w:pPr>
      <w:r w:rsidRPr="00795EB8">
        <w:rPr>
          <w:rFonts w:hint="eastAsia"/>
          <w:rtl/>
          <w:lang w:bidi="ar-SA"/>
        </w:rPr>
        <w:t>و</w:t>
      </w:r>
      <w:r w:rsidRPr="00795EB8">
        <w:rPr>
          <w:rtl/>
          <w:lang w:bidi="ar-SA"/>
        </w:rPr>
        <w:t xml:space="preserve"> انّک انت </w:t>
      </w:r>
      <w:r w:rsidRPr="00795EB8">
        <w:rPr>
          <w:rFonts w:hint="cs"/>
          <w:rtl/>
          <w:lang w:bidi="ar-SA"/>
        </w:rPr>
        <w:t>ی</w:t>
      </w:r>
      <w:r w:rsidRPr="00795EB8">
        <w:rPr>
          <w:rFonts w:hint="eastAsia"/>
          <w:rtl/>
          <w:lang w:bidi="ar-SA"/>
        </w:rPr>
        <w:t>ا</w:t>
      </w:r>
      <w:r w:rsidRPr="00795EB8">
        <w:rPr>
          <w:rtl/>
          <w:lang w:bidi="ar-SA"/>
        </w:rPr>
        <w:t xml:space="preserve"> حرف الفآء فزت بما شهدت </w:t>
      </w:r>
      <w:r w:rsidRPr="00795EB8">
        <w:rPr>
          <w:rFonts w:hint="eastAsia"/>
          <w:rtl/>
          <w:lang w:bidi="ar-SA"/>
        </w:rPr>
        <w:t>ع</w:t>
      </w:r>
      <w:r w:rsidRPr="00795EB8">
        <w:rPr>
          <w:rFonts w:hint="cs"/>
          <w:rtl/>
          <w:lang w:bidi="ar-SA"/>
        </w:rPr>
        <w:t>ی</w:t>
      </w:r>
      <w:r w:rsidRPr="00795EB8">
        <w:rPr>
          <w:rFonts w:hint="eastAsia"/>
          <w:rtl/>
          <w:lang w:bidi="ar-SA"/>
        </w:rPr>
        <w:t>ناک</w:t>
      </w:r>
      <w:r w:rsidRPr="00795EB8">
        <w:rPr>
          <w:rtl/>
          <w:lang w:bidi="ar-SA"/>
        </w:rPr>
        <w:t xml:space="preserve"> و سمعت اذناک و قمت عل</w:t>
      </w:r>
      <w:r w:rsidRPr="00795EB8">
        <w:rPr>
          <w:rFonts w:hint="cs"/>
          <w:rtl/>
          <w:lang w:bidi="ar-SA"/>
        </w:rPr>
        <w:t>ی</w:t>
      </w:r>
      <w:r w:rsidRPr="00795EB8">
        <w:rPr>
          <w:rtl/>
          <w:lang w:bidi="ar-SA"/>
        </w:rPr>
        <w:t xml:space="preserve"> باب الرّحمة</w:t>
      </w:r>
      <w:r>
        <w:rPr>
          <w:rFonts w:hint="cs"/>
          <w:rtl/>
          <w:lang w:bidi="ar-SA"/>
        </w:rPr>
        <w:t xml:space="preserve"> و وصلت الی مناهج الهدایة فیما هاجت روایح الحبّ عن مشرق فؤادک و اشتعل نار الجذب عن مطلع ا</w:t>
      </w:r>
      <w:r w:rsidR="00167564">
        <w:rPr>
          <w:rFonts w:hint="cs"/>
          <w:rtl/>
          <w:lang w:bidi="ar-SA"/>
        </w:rPr>
        <w:t>بداعک و عرفت موﻻک فی جهرک و نجوا</w:t>
      </w:r>
      <w:r>
        <w:rPr>
          <w:rFonts w:hint="cs"/>
          <w:rtl/>
          <w:lang w:bidi="ar-SA"/>
        </w:rPr>
        <w:t>ک اذاً فاسمع ما یلقی الیک هذا الطّیر النّاری فی حدایق المعانی لیأخذک نسمات القدس الی مدینة الأنس لتجد رایحة الفردوس عن اطوار ورقة الافریدوس لتکون فانیاً عن نفسک العدم و باقیاً بسلطان القدم لیعطیک جناحین الیاقوت لتطیر فی فضآء الجبروت و تسمع لحن البقآء عن طلعة الجالس فی عرش اللّاهوت اذاً اقبل الی الله و انس ما سواه و ﻻ تحرّک الّا باسمه و ﻻ تسکن الّا بحبّه و حاسب نفسک فی کلّ حین لئلّا یشغلک سبحات الجلال و ظهورات الجدال عن الورود فی عرش الجمال و کن فی الأرض کالمسافر الّذی نزل فی الغداة و یرید ان یمضی فی الآصال و بمثل الحبیب الّذی ﻻ یحبّ الّا لقآء محبوبه و العاشق الّذی لن یرید الّا وصال معشوقه ثمّ انهی نفسک عن کلّ ما تشتهی به الهوی و انّ ذلک خیر لک عمّا تشهد فی جبروت اﻻنشآء لأنّ کلّ ذلک سیفنی و ما قدّر لک من عند الله لیبقی فتوکّل علی الله فانّه یکفیک فی الآخرة و الأولی فانّه هو المقتدر علی ما یشآء و انّه هو العزیز الحکیم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127845"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6DB37" w14:textId="77777777" w:rsidR="00054D65" w:rsidRDefault="00054D65">
      <w:r>
        <w:separator/>
      </w:r>
    </w:p>
  </w:endnote>
  <w:endnote w:type="continuationSeparator" w:id="0">
    <w:p w14:paraId="56C5EBE0" w14:textId="77777777" w:rsidR="00054D65" w:rsidRDefault="00054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CF38" w14:textId="77777777" w:rsidR="00054D65" w:rsidRDefault="00054D65">
      <w:r>
        <w:separator/>
      </w:r>
    </w:p>
  </w:footnote>
  <w:footnote w:type="continuationSeparator" w:id="0">
    <w:p w14:paraId="1468C896" w14:textId="77777777" w:rsidR="00054D65" w:rsidRDefault="00054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D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6CA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123CC"/>
    <w:multiLevelType w:val="singleLevel"/>
    <w:tmpl w:val="F04C219E"/>
    <w:lvl w:ilvl="0">
      <w:start w:val="1"/>
      <w:numFmt w:val="bullet"/>
      <w:pStyle w:val="BW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61114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9D65A0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3D608B"/>
    <w:multiLevelType w:val="singleLevel"/>
    <w:tmpl w:val="F95616EE"/>
    <w:lvl w:ilvl="0">
      <w:start w:val="1"/>
      <w:numFmt w:val="decimal"/>
      <w:pStyle w:val="BWC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A6F2C3C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CD6481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4E15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8645CB"/>
    <w:multiLevelType w:val="singleLevel"/>
    <w:tmpl w:val="4174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455673"/>
    <w:multiLevelType w:val="singleLevel"/>
    <w:tmpl w:val="04B4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57058ED"/>
    <w:multiLevelType w:val="singleLevel"/>
    <w:tmpl w:val="DCC63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E06F61"/>
    <w:multiLevelType w:val="singleLevel"/>
    <w:tmpl w:val="83BE8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B93BDC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4E7DC7"/>
    <w:multiLevelType w:val="singleLevel"/>
    <w:tmpl w:val="73BA0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19241487">
    <w:abstractNumId w:val="13"/>
  </w:num>
  <w:num w:numId="2" w16cid:durableId="196354773">
    <w:abstractNumId w:val="6"/>
  </w:num>
  <w:num w:numId="3" w16cid:durableId="1971588831">
    <w:abstractNumId w:val="7"/>
  </w:num>
  <w:num w:numId="4" w16cid:durableId="960841673">
    <w:abstractNumId w:val="4"/>
  </w:num>
  <w:num w:numId="5" w16cid:durableId="970595430">
    <w:abstractNumId w:val="14"/>
  </w:num>
  <w:num w:numId="6" w16cid:durableId="735202791">
    <w:abstractNumId w:val="0"/>
  </w:num>
  <w:num w:numId="7" w16cid:durableId="1762408452">
    <w:abstractNumId w:val="1"/>
  </w:num>
  <w:num w:numId="8" w16cid:durableId="767702217">
    <w:abstractNumId w:val="8"/>
  </w:num>
  <w:num w:numId="9" w16cid:durableId="912131382">
    <w:abstractNumId w:val="3"/>
  </w:num>
  <w:num w:numId="10" w16cid:durableId="538978318">
    <w:abstractNumId w:val="11"/>
  </w:num>
  <w:num w:numId="11" w16cid:durableId="1803768901">
    <w:abstractNumId w:val="9"/>
  </w:num>
  <w:num w:numId="12" w16cid:durableId="441609738">
    <w:abstractNumId w:val="9"/>
  </w:num>
  <w:num w:numId="13" w16cid:durableId="1273785590">
    <w:abstractNumId w:val="11"/>
  </w:num>
  <w:num w:numId="14" w16cid:durableId="2006664382">
    <w:abstractNumId w:val="12"/>
  </w:num>
  <w:num w:numId="15" w16cid:durableId="34476272">
    <w:abstractNumId w:val="10"/>
  </w:num>
  <w:num w:numId="16" w16cid:durableId="207688073">
    <w:abstractNumId w:val="10"/>
  </w:num>
  <w:num w:numId="17" w16cid:durableId="1750539323">
    <w:abstractNumId w:val="2"/>
  </w:num>
  <w:num w:numId="18" w16cid:durableId="1170944651">
    <w:abstractNumId w:val="5"/>
  </w:num>
  <w:num w:numId="19" w16cid:durableId="1132332815">
    <w:abstractNumId w:val="2"/>
  </w:num>
  <w:num w:numId="20" w16cid:durableId="2708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57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64"/>
    <w:rsid w:val="00054D65"/>
    <w:rsid w:val="00127845"/>
    <w:rsid w:val="00167564"/>
    <w:rsid w:val="00623661"/>
    <w:rsid w:val="0074097A"/>
    <w:rsid w:val="007665AC"/>
    <w:rsid w:val="00795EB8"/>
    <w:rsid w:val="0089370D"/>
    <w:rsid w:val="00962BA3"/>
    <w:rsid w:val="00CD4A3F"/>
    <w:rsid w:val="00DD4181"/>
    <w:rsid w:val="00F66EF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0AC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WCAddress">
    <w:name w:val="BWC Address"/>
    <w:basedOn w:val="Normal"/>
    <w:pPr>
      <w:tabs>
        <w:tab w:val="left" w:pos="360"/>
      </w:tabs>
    </w:pPr>
  </w:style>
  <w:style w:type="paragraph" w:customStyle="1" w:styleId="BWCBodyText">
    <w:name w:val="BWC Body Text"/>
    <w:basedOn w:val="Normal"/>
    <w:pPr>
      <w:ind w:firstLine="576"/>
    </w:pPr>
  </w:style>
  <w:style w:type="paragraph" w:customStyle="1" w:styleId="BWCClosing">
    <w:name w:val="BWC Closing"/>
    <w:basedOn w:val="Normal"/>
    <w:next w:val="BWCSignature"/>
    <w:pPr>
      <w:spacing w:before="240" w:after="720"/>
      <w:ind w:left="4320"/>
    </w:pPr>
  </w:style>
  <w:style w:type="paragraph" w:customStyle="1" w:styleId="BWCGreeting">
    <w:name w:val="BWC Greeting"/>
    <w:basedOn w:val="Normal"/>
    <w:next w:val="BWCBodyText"/>
    <w:pPr>
      <w:spacing w:before="480" w:after="240"/>
    </w:pPr>
  </w:style>
  <w:style w:type="paragraph" w:customStyle="1" w:styleId="BWCInternalInfo">
    <w:name w:val="BWC Internal Info"/>
    <w:basedOn w:val="Normal"/>
  </w:style>
  <w:style w:type="paragraph" w:styleId="PlainText">
    <w:name w:val="Plain Text"/>
    <w:basedOn w:val="Normal"/>
    <w:semiHidden/>
    <w:rPr>
      <w:rFonts w:ascii="Courier New" w:hAnsi="Courier New"/>
      <w:sz w:val="20"/>
    </w:rPr>
  </w:style>
  <w:style w:type="paragraph" w:customStyle="1" w:styleId="BWCXBCInfo">
    <w:name w:val="BWC XBC Info"/>
    <w:basedOn w:val="Normal"/>
  </w:style>
  <w:style w:type="paragraph" w:customStyle="1" w:styleId="BWCFileInfo">
    <w:name w:val="BWC File Info"/>
    <w:basedOn w:val="Normal"/>
  </w:style>
  <w:style w:type="character" w:customStyle="1" w:styleId="BWCComment">
    <w:name w:val="BWC Comment"/>
    <w:rPr>
      <w:shd w:val="clear" w:color="auto" w:fill="C0C0C0"/>
    </w:rPr>
  </w:style>
  <w:style w:type="paragraph" w:styleId="Header">
    <w:name w:val="header"/>
    <w:basedOn w:val="Normal"/>
    <w:semiHidden/>
    <w:pPr>
      <w:tabs>
        <w:tab w:val="right" w:pos="9000"/>
      </w:tabs>
    </w:pPr>
  </w:style>
  <w:style w:type="paragraph" w:customStyle="1" w:styleId="BWCAttrib">
    <w:name w:val="BWC Attrib"/>
    <w:basedOn w:val="BWCQuote"/>
    <w:next w:val="BWCBodyText"/>
    <w:pPr>
      <w:tabs>
        <w:tab w:val="right" w:pos="9000"/>
      </w:tabs>
      <w:ind w:left="1238" w:right="216" w:hanging="86"/>
    </w:pPr>
  </w:style>
  <w:style w:type="paragraph" w:customStyle="1" w:styleId="BWCBullet">
    <w:name w:val="BWC Bullet"/>
    <w:basedOn w:val="Normal"/>
    <w:pPr>
      <w:numPr>
        <w:numId w:val="19"/>
      </w:numPr>
    </w:pPr>
  </w:style>
  <w:style w:type="paragraph" w:customStyle="1" w:styleId="BWCList">
    <w:name w:val="BWC List"/>
    <w:basedOn w:val="BWCBullet"/>
    <w:pPr>
      <w:numPr>
        <w:numId w:val="20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BWCDate">
    <w:name w:val="BWC Date"/>
    <w:basedOn w:val="Normal"/>
    <w:next w:val="BWCNormal"/>
    <w:pPr>
      <w:tabs>
        <w:tab w:val="right" w:pos="8280"/>
      </w:tabs>
      <w:spacing w:after="240"/>
    </w:pPr>
  </w:style>
  <w:style w:type="paragraph" w:customStyle="1" w:styleId="BWCSignature">
    <w:name w:val="BWC Signature"/>
    <w:basedOn w:val="BWCClosing"/>
    <w:next w:val="BWCNormal"/>
    <w:pPr>
      <w:spacing w:before="0" w:after="480"/>
    </w:pPr>
  </w:style>
  <w:style w:type="paragraph" w:styleId="FootnoteText">
    <w:name w:val="footnote text"/>
    <w:basedOn w:val="Normal"/>
    <w:semiHidden/>
    <w:rPr>
      <w:sz w:val="22"/>
    </w:rPr>
  </w:style>
  <w:style w:type="character" w:styleId="PageNumber">
    <w:name w:val="page number"/>
    <w:basedOn w:val="DefaultParagraphFont"/>
    <w:semiHidden/>
  </w:style>
  <w:style w:type="paragraph" w:customStyle="1" w:styleId="BWCQuote">
    <w:name w:val="BWC Quote"/>
    <w:basedOn w:val="BWCBodyText"/>
    <w:pPr>
      <w:ind w:left="576" w:right="576" w:firstLine="0"/>
    </w:pPr>
  </w:style>
  <w:style w:type="paragraph" w:customStyle="1" w:styleId="BWCTitle">
    <w:name w:val="BWC Title"/>
    <w:basedOn w:val="Normal"/>
    <w:next w:val="BWCBodyText"/>
    <w:pPr>
      <w:spacing w:after="240"/>
      <w:jc w:val="center"/>
    </w:pPr>
    <w:rPr>
      <w:u w:val="single"/>
    </w:rPr>
  </w:style>
  <w:style w:type="paragraph" w:customStyle="1" w:styleId="BWCNormal">
    <w:name w:val="BWC Normal"/>
    <w:basedOn w:val="Normal"/>
    <w:autoRedefine/>
    <w:pPr>
      <w:bidi/>
      <w:jc w:val="both"/>
    </w:pPr>
    <w:rPr>
      <w:lang w:val="en-US"/>
    </w:rPr>
  </w:style>
  <w:style w:type="paragraph" w:customStyle="1" w:styleId="BWCAttrib2">
    <w:name w:val="BWC Attrib 2"/>
    <w:basedOn w:val="BWCAttrib"/>
    <w:next w:val="BWCBodyText"/>
    <w:pPr>
      <w:tabs>
        <w:tab w:val="clear" w:pos="9000"/>
        <w:tab w:val="right" w:pos="8280"/>
      </w:tabs>
      <w:ind w:left="1814" w:right="576"/>
    </w:pPr>
  </w:style>
  <w:style w:type="paragraph" w:customStyle="1" w:styleId="BWCAttrib3">
    <w:name w:val="BWC Attrib 3"/>
    <w:basedOn w:val="BWCAttrib"/>
    <w:pPr>
      <w:tabs>
        <w:tab w:val="clear" w:pos="9000"/>
        <w:tab w:val="right" w:pos="8280"/>
      </w:tabs>
      <w:ind w:left="2390" w:right="1152"/>
    </w:pPr>
  </w:style>
  <w:style w:type="paragraph" w:customStyle="1" w:styleId="BWCQuote2">
    <w:name w:val="BWC Quote 2"/>
    <w:basedOn w:val="BWCQuote"/>
    <w:pPr>
      <w:ind w:left="1152" w:right="1152"/>
    </w:pPr>
  </w:style>
  <w:style w:type="paragraph" w:customStyle="1" w:styleId="BWCAttrib4">
    <w:name w:val="BWC Attrib 4"/>
    <w:basedOn w:val="BWCAttrib"/>
    <w:next w:val="BWCBodyText"/>
    <w:pPr>
      <w:ind w:left="2678" w:right="1728"/>
    </w:pPr>
  </w:style>
  <w:style w:type="paragraph" w:customStyle="1" w:styleId="BWCQuote3">
    <w:name w:val="BWC Quote 3"/>
    <w:basedOn w:val="BWCQuote"/>
    <w:pPr>
      <w:ind w:left="1728" w:right="1728"/>
    </w:pPr>
  </w:style>
  <w:style w:type="paragraph" w:styleId="Revision">
    <w:name w:val="Revision"/>
    <w:hidden/>
    <w:uiPriority w:val="99"/>
    <w:semiHidden/>
    <w:rsid w:val="00623661"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623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661"/>
    <w:rPr>
      <w:rFonts w:ascii="Naskh MT for Bosch School" w:hAnsi="Naskh MT for Bosch School" w:cs="Naskh MT for Bosch School"/>
      <w:kern w:val="20"/>
      <w:lang w:val="en-GB"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661"/>
    <w:rPr>
      <w:rFonts w:ascii="Naskh MT for Bosch School" w:hAnsi="Naskh MT for Bosch School" w:cs="Naskh MT for Bosch School"/>
      <w:b/>
      <w:bCs/>
      <w:kern w:val="20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2026-10-07T06:02:00Z</dcterms:created>
  <dcterms:modified xsi:type="dcterms:W3CDTF">2026-10-12T13:18:00Z</dcterms:modified>
</cp:coreProperties>
</file>