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47D0" w14:textId="57701E8A" w:rsidR="00BD0F3A" w:rsidRDefault="00BD0F3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ع‌ش</w:t>
      </w:r>
    </w:p>
    <w:p w14:paraId="1E199549" w14:textId="03507A6A" w:rsidR="00BD0F3A" w:rsidRDefault="00BD0F3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عبدالحسین خان من ه‌م علیه بهآء اللّه</w:t>
      </w:r>
    </w:p>
    <w:p w14:paraId="5680D721" w14:textId="77777777" w:rsidR="00BD0F3A" w:rsidRDefault="00BD0F3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7C9E884" w14:textId="77777777" w:rsidR="00BD0F3A" w:rsidRDefault="00BD0F3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المشرق من افق البرهان</w:t>
      </w:r>
    </w:p>
    <w:p w14:paraId="07E9D1BE" w14:textId="77777777" w:rsidR="00BD0F3A" w:rsidRDefault="00BD0F3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0202BEF" w14:textId="09934C4B" w:rsidR="00BD0F3A" w:rsidRDefault="00BD0F3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A72D31">
        <w:rPr>
          <w:rFonts w:ascii="Times Ext Roman" w:hAnsi="Times Ext Roman" w:cs="Naskh MT for Bosch School"/>
          <w:sz w:val="23"/>
          <w:szCs w:val="23"/>
          <w:rtl/>
        </w:rPr>
        <w:t>یا ایّها المتمسّک بحبل العمل و البیان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حبّذا عملک فی سبیل اللّه و حبّه و خلوصک فی ای</w:t>
      </w:r>
      <w:r w:rsidR="00C655FE">
        <w:rPr>
          <w:rFonts w:ascii="Times Ext Roman" w:hAnsi="Times Ext Roman" w:cs="Naskh MT for Bosch School"/>
          <w:sz w:val="23"/>
          <w:szCs w:val="23"/>
          <w:rtl/>
        </w:rPr>
        <w:t>ّامه و اقبالک بعد اعراض خلقه نس</w:t>
      </w:r>
      <w:r w:rsidR="00C655FE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له تعالی ان یؤیّدک فی کلّ الأحوال انّه هو الغنیّ المتعال للّه الحمد عملت بعزّ قبول فائز و علامت آن آنکه جناب فضل علیه فضل اللّه و بهائه ذکرت نموده و بساحت اقدس ارسال داشته و علامت اخری این لوح امنع اقدس که از سماء مشیّت نازل لعمر اللّه لو تمرّ نفحاتها علی العظم الرّم</w:t>
      </w:r>
      <w:r w:rsidR="00C655FE">
        <w:rPr>
          <w:rFonts w:ascii="Times Ext Roman" w:hAnsi="Times Ext Roman" w:cs="Naskh MT for Bosch School"/>
          <w:sz w:val="23"/>
          <w:szCs w:val="23"/>
          <w:rtl/>
        </w:rPr>
        <w:t>یم لتراه قائماً ناطقاً بثنآء نب</w:t>
      </w:r>
      <w:r w:rsidR="00C655FE">
        <w:rPr>
          <w:rFonts w:ascii="Times Ext Roman" w:hAnsi="Times Ext Roman" w:cs="Naskh MT for Bosch School" w:hint="cs"/>
          <w:sz w:val="23"/>
          <w:szCs w:val="23"/>
          <w:rtl/>
        </w:rPr>
        <w:t>إ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اللّه العظیم و علامت دیگر آنکه ذکرت در ساحت اقدس باقی و دائم طوبی لک و لامساکک و طوبی لمن افطرک ولکن در این ظهور اعظم کتب الهی مجالس سرور برپا نموده و عرصهٴ عالم را بنور فرح و ابتهاج منوّر داشته و از شرایط سرور مائدهٴ سمائی و نعمتهای ارضی بوده و خواهد بود بابن مریم عرض نمودند یحیی معمّدانی صائم بود و بزهد و تقوی متمسّک و تو و اصحابت میخورید و میآشامید قال الرّوح انّه</w:t>
      </w:r>
      <w:r w:rsidR="00C655FE">
        <w:rPr>
          <w:rFonts w:ascii="Times Ext Roman" w:hAnsi="Times Ext Roman" w:cs="Naskh MT for Bosch School"/>
          <w:sz w:val="23"/>
          <w:szCs w:val="23"/>
          <w:rtl/>
        </w:rPr>
        <w:t xml:space="preserve"> جآء یوحنّا لا یأکل و لا یشرب ف</w:t>
      </w:r>
      <w:r w:rsidR="00C655FE">
        <w:rPr>
          <w:rFonts w:ascii="Times Ext Roman" w:hAnsi="Times Ext Roman" w:cs="Naskh MT for Bosch School" w:hint="cs"/>
          <w:sz w:val="23"/>
          <w:szCs w:val="23"/>
          <w:rtl/>
        </w:rPr>
        <w:t>ت</w:t>
      </w:r>
      <w:r>
        <w:rPr>
          <w:rFonts w:ascii="Times Ext Roman" w:hAnsi="Times Ext Roman" w:cs="Naskh MT for Bosch School"/>
          <w:sz w:val="23"/>
          <w:szCs w:val="23"/>
          <w:rtl/>
        </w:rPr>
        <w:t>قولون فیه شیطان جآء ابن الانسان یأکل و یشرب فتقولون هو ذا انسان اکول مقصود از یوحنّا یحیی و از ابن انسان ابن مریم است نزد متبصّرین واضح و معلوم است که جمیع امور معلّق بامر و نهی است که از مشرق ارادهٴ رحمانی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و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مشیّت ربّانی اشراق نماید اگر بفرماید صم و لا تعقبه کلمة افطر ینبغی ان تصوم الی ان تموت لذا تا حال آنچه از آن</w:t>
      </w:r>
      <w:r w:rsidR="00C655F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جناب ظاهر بطراز قبول فائز و حال میفرماید کل و اشرب هذا ما امرت به من لدن ارحم الرّاحمین انّه خلق آلآء الأرض و نعمائها اوّلاً لأصفیائه و اولیائه و لعباده با وجود نعما اگر نفسی خود را منع نماید نعوذ باللّه خلق اشیاء و سبب و ثمرش لغو ماند باید در جمیع احوال نظر بکلمهٴ مبارکهٴ یفعل ما یشآء و یحکم ما یرید نمود هر چه از مصدر امر ظاهر شود حقّ لا ریب فیه باید بآن تمسّک جست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و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شکر نعمت در یک</w:t>
      </w:r>
      <w:r w:rsidR="00C655F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مقام اظهار نعمت است ولکن حزب شیعه بعضی محل و منزل و لباسشان از لطافت خارج است و آن</w:t>
      </w:r>
      <w:r w:rsidR="00C655F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سبب زهد میدانند و نفس تقوی میشمرند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بلی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اگر این امور از فقر ظاهر بأسی نیست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و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عنداللّه مقبول و عند وسعت هر چه اظهار نمایند و یا انفاق کنند عنداللّه محبوب ملأ عالین و ارواح مجرّده بمقامات معطّرهٴ مطهّرهٴ لطیفه ناظرند چنانچه مبشّر میفرماید صلوة در لباس حریر افضل است عنداللّه و همچنین میفرماید اگر بدانم چه محل را مقرّ قرار میفرمائی هرآینه از حال امر مینمایم از وجه ماء از الماس بنا نمایند باید آن</w:t>
      </w:r>
      <w:r w:rsidR="00C655F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جناب شکر نمایند که سبب ظهور این لوح امنع اقدس گشتند امروز اهل بها</w:t>
      </w:r>
      <w:r w:rsidR="00C655FE">
        <w:rPr>
          <w:rFonts w:ascii="Times Ext Roman" w:hAnsi="Times Ext Roman" w:cs="Naskh MT for Bosch School" w:hint="cs"/>
          <w:sz w:val="23"/>
          <w:szCs w:val="23"/>
          <w:rtl/>
        </w:rPr>
        <w:t>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اگر ممکن شود باید بغذاهای لطیفهٴ معطّره متنعّم گردند ولکن طوبی لمن اختار اخاه علی نفسه انّه من المقرّبین العاملین عند</w:t>
      </w:r>
      <w:r w:rsidR="00C655F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 الآمر الحکیم البهآء من لدنّا علیک و علی اولیائی هناک الّذین نصروا العدل و الانصاف و تمسّکوا بحبل الصّبر و الاصطبار انّهم من النّاصرین فی کتاب اللّه ربّ العالمین</w:t>
      </w:r>
    </w:p>
    <w:p w14:paraId="28325902" w14:textId="77777777" w:rsidR="00342505" w:rsidRPr="002D067F" w:rsidRDefault="00342505" w:rsidP="00342505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</w:rPr>
      </w:pPr>
      <w:bookmarkStart w:id="0" w:name="_Hlk127949414"/>
    </w:p>
    <w:p w14:paraId="2E8D6AA2" w14:textId="77777777" w:rsidR="00342505" w:rsidRPr="002D067F" w:rsidRDefault="00342505" w:rsidP="00342505">
      <w:pPr>
        <w:bidi/>
        <w:spacing w:line="360" w:lineRule="auto"/>
        <w:rPr>
          <w:rFonts w:cs="Arial"/>
          <w:sz w:val="16"/>
          <w:szCs w:val="16"/>
          <w:rtl/>
          <w:lang w:val="en-CA" w:bidi="fa-IR"/>
        </w:rPr>
      </w:pPr>
      <w:r w:rsidRPr="002D067F">
        <w:rPr>
          <w:rFonts w:cs="Arial" w:hint="cs"/>
          <w:sz w:val="16"/>
          <w:szCs w:val="16"/>
          <w:rtl/>
        </w:rPr>
        <w:t xml:space="preserve">این سند از </w:t>
      </w:r>
      <w:hyperlink r:id="rId6" w:history="1">
        <w:r w:rsidRPr="002D067F">
          <w:rPr>
            <w:rStyle w:val="Hyperlink"/>
            <w:rFonts w:cs="Arial" w:hint="cs"/>
            <w:color w:val="auto"/>
            <w:sz w:val="16"/>
            <w:szCs w:val="16"/>
            <w:rtl/>
          </w:rPr>
          <w:t>کتابخانهٔ مراجع بهائی</w:t>
        </w:r>
      </w:hyperlink>
      <w:r w:rsidRPr="002D067F">
        <w:rPr>
          <w:rFonts w:cs="Arial" w:hint="cs"/>
          <w:sz w:val="16"/>
          <w:szCs w:val="16"/>
          <w:rtl/>
        </w:rPr>
        <w:t xml:space="preserve"> دانلود شده است. شما مجاز</w:t>
      </w:r>
      <w:r w:rsidRPr="002D067F">
        <w:rPr>
          <w:rFonts w:cs="Arial" w:hint="cs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هستید از متن آن با توجّه به مقرّرات مندرج در سایت</w:t>
      </w:r>
      <w:r w:rsidRPr="002D067F">
        <w:rPr>
          <w:rFonts w:cs="Arial" w:hint="cs"/>
          <w:sz w:val="16"/>
          <w:szCs w:val="16"/>
        </w:rPr>
        <w:t xml:space="preserve"> </w:t>
      </w:r>
      <w:hyperlink r:id="rId7" w:history="1">
        <w:r w:rsidRPr="002D067F">
          <w:rPr>
            <w:rStyle w:val="Hyperlink"/>
            <w:rFonts w:cs="Arial"/>
            <w:color w:val="auto"/>
            <w:sz w:val="16"/>
            <w:szCs w:val="16"/>
          </w:rPr>
          <w:t>www.bahai.org/fa/legal</w:t>
        </w:r>
      </w:hyperlink>
      <w:r w:rsidRPr="002D067F">
        <w:rPr>
          <w:rFonts w:cs="Arial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استفاده نمائید.</w:t>
      </w:r>
    </w:p>
    <w:p w14:paraId="5005D37A" w14:textId="5EB55D2F" w:rsidR="00BD0F3A" w:rsidRPr="00342505" w:rsidRDefault="00342505" w:rsidP="00342505">
      <w:pPr>
        <w:bidi/>
        <w:spacing w:line="360" w:lineRule="auto"/>
        <w:rPr>
          <w:rFonts w:cs="Arial"/>
          <w:sz w:val="16"/>
          <w:szCs w:val="16"/>
          <w:lang w:bidi="fa-IR"/>
        </w:rPr>
      </w:pPr>
      <w:r w:rsidRPr="002D067F">
        <w:rPr>
          <w:rFonts w:cs="Arial"/>
          <w:sz w:val="16"/>
          <w:szCs w:val="16"/>
          <w:rtl/>
          <w:lang w:val="en-CA" w:bidi="fa-IR"/>
        </w:rPr>
        <w:br/>
      </w:r>
      <w:r w:rsidRPr="002D067F">
        <w:rPr>
          <w:rFonts w:cs="Arial" w:hint="cs"/>
          <w:sz w:val="16"/>
          <w:szCs w:val="16"/>
          <w:rtl/>
          <w:lang w:val="en-CA" w:bidi="fa-IR"/>
        </w:rPr>
        <w:t>آخرین ویراستاری: ٣</w:t>
      </w:r>
      <w:r w:rsidRPr="002D067F">
        <w:rPr>
          <w:rFonts w:cs="Arial" w:hint="cs"/>
          <w:sz w:val="16"/>
          <w:szCs w:val="16"/>
          <w:rtl/>
          <w:lang w:val="en-CA" w:bidi="prs-AF"/>
        </w:rPr>
        <w:t xml:space="preserve"> </w:t>
      </w:r>
      <w:r w:rsidRPr="002D067F">
        <w:rPr>
          <w:rFonts w:cs="Arial"/>
          <w:sz w:val="16"/>
          <w:szCs w:val="16"/>
          <w:rtl/>
          <w:lang w:val="en-CA" w:bidi="prs-AF"/>
        </w:rPr>
        <w:t>مارس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۲۰۲٣، ساعت </w:t>
      </w:r>
      <w:r w:rsidRPr="002D067F">
        <w:rPr>
          <w:rFonts w:cs="Arial" w:hint="cs"/>
          <w:sz w:val="16"/>
          <w:szCs w:val="16"/>
          <w:rtl/>
          <w:lang w:val="en-CA"/>
        </w:rPr>
        <w:t>۰۰</w:t>
      </w:r>
      <w:r w:rsidRPr="002D067F">
        <w:rPr>
          <w:rFonts w:cs="Arial" w:hint="cs"/>
          <w:sz w:val="16"/>
          <w:szCs w:val="16"/>
          <w:rtl/>
          <w:lang w:val="en-CA" w:bidi="fa-IR"/>
        </w:rPr>
        <w:t>:</w:t>
      </w:r>
      <w:r w:rsidRPr="002D067F">
        <w:rPr>
          <w:rFonts w:cs="Arial" w:hint="cs"/>
          <w:sz w:val="16"/>
          <w:szCs w:val="16"/>
          <w:rtl/>
          <w:lang w:val="en-CA"/>
        </w:rPr>
        <w:t>۵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</w:t>
      </w:r>
      <w:r w:rsidRPr="002D067F">
        <w:rPr>
          <w:rFonts w:cs="Arial" w:hint="cs"/>
          <w:sz w:val="16"/>
          <w:szCs w:val="16"/>
          <w:rtl/>
          <w:lang w:val="en-CA"/>
        </w:rPr>
        <w:t>بعد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از ظهر</w:t>
      </w:r>
      <w:bookmarkEnd w:id="0"/>
    </w:p>
    <w:sectPr w:rsidR="00BD0F3A" w:rsidRPr="0034250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B3D4E" w14:textId="77777777" w:rsidR="000D0C87" w:rsidRDefault="000D0C87" w:rsidP="009D52E1">
      <w:r>
        <w:separator/>
      </w:r>
    </w:p>
  </w:endnote>
  <w:endnote w:type="continuationSeparator" w:id="0">
    <w:p w14:paraId="4FF8C19B" w14:textId="77777777" w:rsidR="000D0C87" w:rsidRDefault="000D0C87" w:rsidP="009D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967F" w14:textId="77777777" w:rsidR="000D0C87" w:rsidRDefault="000D0C87" w:rsidP="009D52E1">
      <w:r>
        <w:separator/>
      </w:r>
    </w:p>
  </w:footnote>
  <w:footnote w:type="continuationSeparator" w:id="0">
    <w:p w14:paraId="048CAA55" w14:textId="77777777" w:rsidR="000D0C87" w:rsidRDefault="000D0C87" w:rsidP="009D5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55FE"/>
    <w:rsid w:val="000D0C87"/>
    <w:rsid w:val="00333EB6"/>
    <w:rsid w:val="00342505"/>
    <w:rsid w:val="00736C28"/>
    <w:rsid w:val="00911D5D"/>
    <w:rsid w:val="009D52E1"/>
    <w:rsid w:val="009D74DA"/>
    <w:rsid w:val="00A72D31"/>
    <w:rsid w:val="00B164D5"/>
    <w:rsid w:val="00BD0F3A"/>
    <w:rsid w:val="00C655FE"/>
    <w:rsid w:val="00D0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5A94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00B9F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D52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52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2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2E1"/>
    <w:rPr>
      <w:sz w:val="24"/>
      <w:szCs w:val="24"/>
    </w:rPr>
  </w:style>
  <w:style w:type="character" w:styleId="Hyperlink">
    <w:name w:val="Hyperlink"/>
    <w:uiPriority w:val="99"/>
    <w:unhideWhenUsed/>
    <w:rsid w:val="003425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2023-02-08T06:40:00Z</dcterms:created>
  <dcterms:modified xsi:type="dcterms:W3CDTF">2023-03-02T06:52:00Z</dcterms:modified>
</cp:coreProperties>
</file>