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495D" w14:textId="77777777" w:rsidR="0027692F" w:rsidRDefault="0027692F" w:rsidP="004D77BE">
      <w:pPr>
        <w:pStyle w:val="BWCBodyText"/>
        <w:tabs>
          <w:tab w:val="center" w:pos="9026"/>
        </w:tabs>
        <w:jc w:val="center"/>
      </w:pPr>
      <w:r w:rsidRPr="00C63BAE">
        <w:t>He is God.</w:t>
      </w:r>
    </w:p>
    <w:p w14:paraId="54A03273" w14:textId="77777777" w:rsidR="0027692F" w:rsidRDefault="0027692F" w:rsidP="004D77BE">
      <w:pPr>
        <w:pStyle w:val="BWCBodyText"/>
        <w:tabs>
          <w:tab w:val="center" w:pos="9026"/>
        </w:tabs>
        <w:ind w:firstLine="0"/>
      </w:pPr>
    </w:p>
    <w:p w14:paraId="3BE47D21" w14:textId="25A121CD" w:rsidR="002B34E4" w:rsidRDefault="0027692F" w:rsidP="004D77BE">
      <w:pPr>
        <w:pStyle w:val="BWCBodyText"/>
        <w:tabs>
          <w:tab w:val="center" w:pos="9026"/>
        </w:tabs>
        <w:ind w:firstLine="0"/>
      </w:pPr>
      <w:r w:rsidRPr="00C63BAE">
        <w:t xml:space="preserve">O thou who </w:t>
      </w:r>
      <w:proofErr w:type="spellStart"/>
      <w:r w:rsidRPr="00C63BAE">
        <w:t>circlest</w:t>
      </w:r>
      <w:proofErr w:type="spellEnd"/>
      <w:r w:rsidRPr="00C63BAE">
        <w:t xml:space="preserve"> in adoration about the Spot round which circle the Concourse on high!  Raise thou thy hands in gratitude at the Threshold of the one true </w:t>
      </w:r>
      <w:proofErr w:type="gramStart"/>
      <w:r w:rsidRPr="00C63BAE">
        <w:t>God, and</w:t>
      </w:r>
      <w:proofErr w:type="gramEnd"/>
      <w:r w:rsidRPr="00C63BAE">
        <w:t xml:space="preserve"> say:</w:t>
      </w:r>
      <w:r>
        <w:t xml:space="preserve"> </w:t>
      </w:r>
      <w:r w:rsidRPr="00C63BAE" w:rsidDel="00384C51">
        <w:t xml:space="preserve"> </w:t>
      </w:r>
      <w:r w:rsidRPr="00C63BAE">
        <w:t xml:space="preserve">O Thou the highest aspiration of every ardent lover! </w:t>
      </w:r>
      <w:r>
        <w:t xml:space="preserve"> </w:t>
      </w:r>
      <w:r w:rsidRPr="00C63BAE">
        <w:t xml:space="preserve">O Thou the Guide of every wandering soul! </w:t>
      </w:r>
      <w:r>
        <w:t xml:space="preserve"> </w:t>
      </w:r>
      <w:r w:rsidRPr="00C63BAE">
        <w:t xml:space="preserve">Thou hast </w:t>
      </w:r>
      <w:proofErr w:type="spellStart"/>
      <w:r w:rsidRPr="00C63BAE">
        <w:t>favoured</w:t>
      </w:r>
      <w:proofErr w:type="spellEnd"/>
      <w:r w:rsidRPr="00C63BAE">
        <w:t xml:space="preserve"> this feeble servant with Thine infinite </w:t>
      </w:r>
      <w:proofErr w:type="gramStart"/>
      <w:r w:rsidRPr="00C63BAE">
        <w:t>blessings, and</w:t>
      </w:r>
      <w:proofErr w:type="gramEnd"/>
      <w:r w:rsidRPr="00C63BAE">
        <w:t xml:space="preserve"> led this hapless and lowly one unto the Threshold of Thy oneness.  Thou hast lifted to these parched lips the living waters of Thy loving-kindness and revived this weary and withered soul with the breezes of divine mercy.</w:t>
      </w:r>
      <w:r>
        <w:t xml:space="preserve"> </w:t>
      </w:r>
      <w:r w:rsidRPr="00C63BAE">
        <w:t xml:space="preserve"> I yield Thee thanks for having bestowed upon me a full portion from Thy most gracious </w:t>
      </w:r>
      <w:proofErr w:type="spellStart"/>
      <w:r w:rsidRPr="00C63BAE">
        <w:t>favour</w:t>
      </w:r>
      <w:proofErr w:type="spellEnd"/>
      <w:r w:rsidRPr="00C63BAE">
        <w:t xml:space="preserve"> and invested me with the </w:t>
      </w:r>
      <w:proofErr w:type="spellStart"/>
      <w:r w:rsidRPr="00C63BAE">
        <w:t>honour</w:t>
      </w:r>
      <w:proofErr w:type="spellEnd"/>
      <w:r w:rsidRPr="00C63BAE">
        <w:t xml:space="preserve"> of attaining unto Thy sacred Threshold.</w:t>
      </w:r>
      <w:r>
        <w:rPr>
          <w:rStyle w:val="FootnoteReference"/>
        </w:rPr>
        <w:footnoteReference w:id="1"/>
      </w:r>
      <w:r w:rsidRPr="00C63BAE">
        <w:t xml:space="preserve">  I beseech an infinite share from the bounties of Thy Kingdom on high. </w:t>
      </w:r>
      <w:r>
        <w:t xml:space="preserve"> </w:t>
      </w:r>
      <w:r w:rsidRPr="00C63BAE">
        <w:t xml:space="preserve">Grant Thine assistance. </w:t>
      </w:r>
      <w:r>
        <w:t xml:space="preserve"> </w:t>
      </w:r>
      <w:r w:rsidRPr="00C63BAE">
        <w:t xml:space="preserve">Confer Thy gracious </w:t>
      </w:r>
      <w:proofErr w:type="spellStart"/>
      <w:r w:rsidRPr="00C63BAE">
        <w:t>favour</w:t>
      </w:r>
      <w:proofErr w:type="spellEnd"/>
      <w:r w:rsidRPr="00C63BAE">
        <w:t>.</w:t>
      </w:r>
    </w:p>
    <w:p w14:paraId="59D87D51" w14:textId="614C7061" w:rsidR="00B113C3" w:rsidRDefault="00B113C3">
      <w:pPr>
        <w:rPr>
          <w:rFonts w:ascii="Times Ext Roman" w:hAnsi="Times Ext Roman" w:cs="Times Ext Roman"/>
          <w:w w:val="102"/>
          <w:kern w:val="20"/>
          <w:sz w:val="23"/>
          <w:szCs w:val="23"/>
        </w:rPr>
      </w:pPr>
      <w:r>
        <w:br w:type="page"/>
      </w:r>
    </w:p>
    <w:p w14:paraId="6A2EE380" w14:textId="77777777" w:rsidR="00B113C3" w:rsidRPr="00BF46E3" w:rsidRDefault="00B113C3" w:rsidP="00B113C3">
      <w:pPr>
        <w:keepNext/>
        <w:pBdr>
          <w:bottom w:val="single" w:sz="6" w:space="1" w:color="auto"/>
        </w:pBdr>
        <w:spacing w:before="300" w:after="40"/>
        <w:rPr>
          <w:color w:val="000000" w:themeColor="text1"/>
          <w:sz w:val="12"/>
          <w:szCs w:val="12"/>
        </w:rPr>
      </w:pPr>
      <w:bookmarkStart w:id="0" w:name="_Hlk115946926"/>
    </w:p>
    <w:p w14:paraId="23DAA64E" w14:textId="77777777" w:rsidR="00B113C3" w:rsidRPr="00BF46E3" w:rsidRDefault="00B113C3" w:rsidP="00B113C3">
      <w:pPr>
        <w:rPr>
          <w:color w:val="000000" w:themeColor="text1"/>
          <w:sz w:val="12"/>
          <w:szCs w:val="12"/>
        </w:rPr>
      </w:pPr>
      <w:r w:rsidRPr="00BF46E3">
        <w:rPr>
          <w:color w:val="000000" w:themeColor="text1"/>
          <w:sz w:val="12"/>
          <w:szCs w:val="12"/>
        </w:rPr>
        <w:t xml:space="preserve">This document has been downloaded from the </w:t>
      </w:r>
      <w:hyperlink w:history="1">
        <w:r w:rsidRPr="00BF46E3">
          <w:rPr>
            <w:rStyle w:val="Hyperlink"/>
            <w:color w:val="000000" w:themeColor="text1"/>
            <w:sz w:val="12"/>
            <w:szCs w:val="12"/>
          </w:rPr>
          <w:t>Bahá’í Reference Library</w:t>
        </w:r>
      </w:hyperlink>
      <w:r w:rsidRPr="00BF46E3">
        <w:rPr>
          <w:color w:val="000000" w:themeColor="text1"/>
          <w:sz w:val="12"/>
          <w:szCs w:val="12"/>
        </w:rPr>
        <w:t xml:space="preserve">.  You are free to use its content subject to the terms of use found at </w:t>
      </w:r>
      <w:hyperlink r:id="rId6" w:history="1">
        <w:r w:rsidRPr="00BF46E3">
          <w:rPr>
            <w:rStyle w:val="Hyperlink"/>
            <w:color w:val="000000" w:themeColor="text1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C801EEA" w14:textId="47A398A7" w:rsidR="00B113C3" w:rsidRPr="00BF46E3" w:rsidRDefault="00B113C3" w:rsidP="00B113C3">
      <w:pPr>
        <w:rPr>
          <w:color w:val="000000" w:themeColor="text1"/>
          <w:sz w:val="12"/>
          <w:szCs w:val="12"/>
          <w:rtl/>
        </w:rPr>
      </w:pPr>
      <w:r w:rsidRPr="00BF46E3">
        <w:rPr>
          <w:color w:val="000000" w:themeColor="text1"/>
          <w:sz w:val="12"/>
          <w:szCs w:val="12"/>
        </w:rPr>
        <w:br/>
        <w:t xml:space="preserve">Last Modified: </w:t>
      </w:r>
      <w:r w:rsidRPr="00BF46E3">
        <w:rPr>
          <w:color w:val="000000" w:themeColor="text1"/>
          <w:sz w:val="12"/>
          <w:szCs w:val="12"/>
        </w:rPr>
        <w:t>21</w:t>
      </w:r>
      <w:r w:rsidRPr="00BF46E3">
        <w:rPr>
          <w:color w:val="000000" w:themeColor="text1"/>
          <w:sz w:val="12"/>
          <w:szCs w:val="12"/>
        </w:rPr>
        <w:t xml:space="preserve"> </w:t>
      </w:r>
      <w:r w:rsidRPr="00BF46E3">
        <w:rPr>
          <w:color w:val="000000" w:themeColor="text1"/>
          <w:sz w:val="12"/>
          <w:szCs w:val="12"/>
        </w:rPr>
        <w:t>September</w:t>
      </w:r>
      <w:r w:rsidRPr="00BF46E3">
        <w:rPr>
          <w:color w:val="000000" w:themeColor="text1"/>
          <w:sz w:val="12"/>
          <w:szCs w:val="12"/>
        </w:rPr>
        <w:t xml:space="preserve"> </w:t>
      </w:r>
      <w:proofErr w:type="gramStart"/>
      <w:r w:rsidRPr="00BF46E3">
        <w:rPr>
          <w:color w:val="000000" w:themeColor="text1"/>
          <w:sz w:val="12"/>
          <w:szCs w:val="12"/>
        </w:rPr>
        <w:t>202</w:t>
      </w:r>
      <w:r w:rsidRPr="00BF46E3">
        <w:rPr>
          <w:color w:val="000000" w:themeColor="text1"/>
          <w:sz w:val="12"/>
          <w:szCs w:val="12"/>
        </w:rPr>
        <w:t>1</w:t>
      </w:r>
      <w:r w:rsidRPr="00BF46E3">
        <w:rPr>
          <w:color w:val="000000" w:themeColor="text1"/>
          <w:sz w:val="12"/>
          <w:szCs w:val="12"/>
        </w:rPr>
        <w:t xml:space="preserve">  </w:t>
      </w:r>
      <w:r w:rsidRPr="00BF46E3">
        <w:rPr>
          <w:color w:val="000000" w:themeColor="text1"/>
          <w:sz w:val="12"/>
          <w:szCs w:val="12"/>
        </w:rPr>
        <w:t>04</w:t>
      </w:r>
      <w:r w:rsidRPr="00BF46E3">
        <w:rPr>
          <w:color w:val="000000" w:themeColor="text1"/>
          <w:sz w:val="12"/>
          <w:szCs w:val="12"/>
        </w:rPr>
        <w:t>:00</w:t>
      </w:r>
      <w:proofErr w:type="gramEnd"/>
      <w:r w:rsidRPr="00BF46E3">
        <w:rPr>
          <w:color w:val="000000" w:themeColor="text1"/>
          <w:sz w:val="12"/>
          <w:szCs w:val="12"/>
        </w:rPr>
        <w:t xml:space="preserve"> </w:t>
      </w:r>
      <w:r w:rsidRPr="00BF46E3">
        <w:rPr>
          <w:color w:val="000000" w:themeColor="text1"/>
          <w:sz w:val="12"/>
          <w:szCs w:val="12"/>
        </w:rPr>
        <w:t>p</w:t>
      </w:r>
      <w:r w:rsidRPr="00BF46E3">
        <w:rPr>
          <w:color w:val="000000" w:themeColor="text1"/>
          <w:sz w:val="12"/>
          <w:szCs w:val="12"/>
        </w:rPr>
        <w:t>.m. (GMT)</w:t>
      </w:r>
      <w:bookmarkEnd w:id="0"/>
    </w:p>
    <w:sectPr w:rsidR="00B113C3" w:rsidRPr="00BF46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36BD" w14:textId="77777777" w:rsidR="00EE2EFD" w:rsidRDefault="00EE2EFD" w:rsidP="00CA1762">
      <w:r>
        <w:separator/>
      </w:r>
    </w:p>
  </w:endnote>
  <w:endnote w:type="continuationSeparator" w:id="0">
    <w:p w14:paraId="4C9F03DA" w14:textId="77777777" w:rsidR="00EE2EFD" w:rsidRDefault="00EE2EFD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EB130" w14:textId="77777777" w:rsidR="00EE2EFD" w:rsidRDefault="00EE2EFD" w:rsidP="00CA1762">
      <w:r>
        <w:separator/>
      </w:r>
    </w:p>
  </w:footnote>
  <w:footnote w:type="continuationSeparator" w:id="0">
    <w:p w14:paraId="4BD47D0A" w14:textId="77777777" w:rsidR="00EE2EFD" w:rsidRDefault="00EE2EFD" w:rsidP="00CA1762">
      <w:r>
        <w:continuationSeparator/>
      </w:r>
    </w:p>
  </w:footnote>
  <w:footnote w:id="1">
    <w:p w14:paraId="73B2E19B" w14:textId="77777777" w:rsidR="0027692F" w:rsidRPr="00E45367" w:rsidRDefault="0027692F" w:rsidP="0027692F">
      <w:pPr>
        <w:pStyle w:val="FootnoteText"/>
      </w:pPr>
      <w:r w:rsidRPr="00E45367">
        <w:rPr>
          <w:rStyle w:val="FootnoteReference"/>
        </w:rPr>
        <w:footnoteRef/>
      </w:r>
      <w:r w:rsidRPr="00E45367">
        <w:t xml:space="preserve"> </w:t>
      </w:r>
      <w:r w:rsidRPr="00E45367">
        <w:rPr>
          <w:color w:val="565656"/>
          <w:shd w:val="clear" w:color="auto" w:fill="FFFFFF"/>
        </w:rPr>
        <w:t xml:space="preserve">Reference to the Shrine of </w:t>
      </w:r>
      <w:proofErr w:type="spellStart"/>
      <w:r w:rsidRPr="00E45367">
        <w:rPr>
          <w:color w:val="565656"/>
          <w:shd w:val="clear" w:color="auto" w:fill="FFFFFF"/>
        </w:rPr>
        <w:t>Bahá’u’lláh</w:t>
      </w:r>
      <w:proofErr w:type="spellEnd"/>
      <w:r w:rsidRPr="00E45367">
        <w:rPr>
          <w:color w:val="565656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255E68"/>
    <w:rsid w:val="0027692F"/>
    <w:rsid w:val="002B34E4"/>
    <w:rsid w:val="003249FC"/>
    <w:rsid w:val="003B7DA1"/>
    <w:rsid w:val="004312B7"/>
    <w:rsid w:val="004416C7"/>
    <w:rsid w:val="004D3416"/>
    <w:rsid w:val="004D77BE"/>
    <w:rsid w:val="007C360D"/>
    <w:rsid w:val="00896299"/>
    <w:rsid w:val="0095052E"/>
    <w:rsid w:val="0099618F"/>
    <w:rsid w:val="009C5B71"/>
    <w:rsid w:val="00A125B9"/>
    <w:rsid w:val="00A20D7D"/>
    <w:rsid w:val="00A56394"/>
    <w:rsid w:val="00A607B3"/>
    <w:rsid w:val="00A91A89"/>
    <w:rsid w:val="00AC6D9A"/>
    <w:rsid w:val="00B113C3"/>
    <w:rsid w:val="00B22365"/>
    <w:rsid w:val="00B8052C"/>
    <w:rsid w:val="00BE1873"/>
    <w:rsid w:val="00BE7C92"/>
    <w:rsid w:val="00BF46E3"/>
    <w:rsid w:val="00C400B7"/>
    <w:rsid w:val="00CA1762"/>
    <w:rsid w:val="00D20E3A"/>
    <w:rsid w:val="00D80F4C"/>
    <w:rsid w:val="00DD4DB3"/>
    <w:rsid w:val="00DE1F14"/>
    <w:rsid w:val="00E0289A"/>
    <w:rsid w:val="00E60960"/>
    <w:rsid w:val="00E811FD"/>
    <w:rsid w:val="00E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BodyText">
    <w:name w:val="BWC Body Text"/>
    <w:basedOn w:val="Normal"/>
    <w:qFormat/>
    <w:rsid w:val="0027692F"/>
    <w:pPr>
      <w:spacing w:line="252" w:lineRule="auto"/>
      <w:ind w:firstLine="576"/>
    </w:pPr>
    <w:rPr>
      <w:rFonts w:ascii="Times Ext Roman" w:hAnsi="Times Ext Roman" w:cs="Times Ext Roman"/>
      <w:w w:val="102"/>
      <w:kern w:val="20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B113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2025-02-26T16:04:00Z</dcterms:modified>
</cp:coreProperties>
</file>