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6A18F" w14:textId="77777777" w:rsidR="00532B3B" w:rsidRDefault="00532B3B" w:rsidP="005202BF">
      <w:pPr>
        <w:adjustRightInd w:val="0"/>
        <w:spacing w:line="252" w:lineRule="auto"/>
        <w:jc w:val="center"/>
        <w:rPr>
          <w:sz w:val="23"/>
        </w:rPr>
      </w:pPr>
      <w:r>
        <w:rPr>
          <w:sz w:val="23"/>
        </w:rPr>
        <w:t>He is God</w:t>
      </w:r>
      <w:r w:rsidR="002B3794">
        <w:rPr>
          <w:sz w:val="23"/>
        </w:rPr>
        <w:t>.</w:t>
      </w:r>
    </w:p>
    <w:p w14:paraId="5CA0B3EE" w14:textId="77777777" w:rsidR="00532B3B" w:rsidRDefault="00532B3B" w:rsidP="005202BF">
      <w:pPr>
        <w:adjustRightInd w:val="0"/>
        <w:spacing w:line="252" w:lineRule="auto"/>
        <w:rPr>
          <w:sz w:val="23"/>
        </w:rPr>
      </w:pPr>
    </w:p>
    <w:p w14:paraId="1C238828" w14:textId="77777777" w:rsidR="00532B3B" w:rsidRDefault="00532B3B" w:rsidP="005202BF">
      <w:pPr>
        <w:adjustRightInd w:val="0"/>
        <w:spacing w:line="252" w:lineRule="auto"/>
        <w:rPr>
          <w:sz w:val="23"/>
        </w:rPr>
      </w:pPr>
      <w:r>
        <w:rPr>
          <w:sz w:val="23"/>
        </w:rPr>
        <w:t>O ye handmaids of the Merciful!</w:t>
      </w:r>
      <w:r w:rsidR="005202BF">
        <w:rPr>
          <w:sz w:val="23"/>
        </w:rPr>
        <w:t xml:space="preserve"> </w:t>
      </w:r>
      <w:r>
        <w:rPr>
          <w:sz w:val="23"/>
        </w:rPr>
        <w:t>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14:paraId="1A2B2014" w14:textId="77777777" w:rsidR="00532B3B" w:rsidRDefault="00532B3B" w:rsidP="00E375D7">
      <w:pPr>
        <w:adjustRightInd w:val="0"/>
        <w:spacing w:line="252" w:lineRule="auto"/>
        <w:ind w:firstLine="602"/>
        <w:rPr>
          <w:sz w:val="23"/>
        </w:rPr>
      </w:pPr>
      <w:r>
        <w:rPr>
          <w:sz w:val="23"/>
        </w:rPr>
        <w:t xml:space="preserve">If, as she ought, the mother </w:t>
      </w:r>
      <w:proofErr w:type="spellStart"/>
      <w:r>
        <w:rPr>
          <w:sz w:val="23"/>
        </w:rPr>
        <w:t>possesseth</w:t>
      </w:r>
      <w:proofErr w:type="spellEnd"/>
      <w:r>
        <w:rPr>
          <w:sz w:val="23"/>
        </w:rPr>
        <w:t xml:space="preserve"> the learning and accomplishments of humankind, her children, like unto angels, will be fostered in all excellence, in right conduct and beauty. </w:t>
      </w:r>
      <w:proofErr w:type="gramStart"/>
      <w:r>
        <w:rPr>
          <w:sz w:val="23"/>
        </w:rPr>
        <w:t>Therefore</w:t>
      </w:r>
      <w:proofErr w:type="gramEnd"/>
      <w:r>
        <w:rPr>
          <w:sz w:val="23"/>
        </w:rPr>
        <w:t xml:space="preserve"> the School for Girls that hath been established in that place must be made the object of the deep concern and high endeavours of the friends. The teachers </w:t>
      </w:r>
      <w:proofErr w:type="gramStart"/>
      <w:r>
        <w:rPr>
          <w:sz w:val="23"/>
        </w:rPr>
        <w:t>of</w:t>
      </w:r>
      <w:proofErr w:type="gramEnd"/>
      <w:r>
        <w:rPr>
          <w:sz w:val="23"/>
        </w:rPr>
        <w:t xml:space="preserve"> that school are handmaids close to the Sacred Threshold, for they are of those who, obedient to the commandments of the Blessed Beauty, have arisen to educate the girl children.</w:t>
      </w:r>
    </w:p>
    <w:p w14:paraId="037A65ED" w14:textId="77777777" w:rsidR="00532B3B" w:rsidRDefault="00532B3B" w:rsidP="00E375D7">
      <w:pPr>
        <w:adjustRightInd w:val="0"/>
        <w:spacing w:line="252" w:lineRule="auto"/>
        <w:ind w:firstLine="602"/>
        <w:rPr>
          <w:sz w:val="23"/>
        </w:rPr>
      </w:pPr>
      <w:r>
        <w:rPr>
          <w:sz w:val="23"/>
        </w:rPr>
        <w:t>The day will come when those children will be mothers, and each one of them in her deep gratitude will offer up prayers and supplications to Almighty God and ask that her teachers will be granted joy and well-being forever, and a high station in the Kingdom of God.</w:t>
      </w:r>
    </w:p>
    <w:p w14:paraId="09A4F397" w14:textId="5F75A457" w:rsidR="00532B3B" w:rsidRDefault="00532B3B" w:rsidP="00011C9E">
      <w:pPr>
        <w:adjustRightInd w:val="0"/>
        <w:spacing w:line="252" w:lineRule="auto"/>
        <w:ind w:firstLine="602"/>
        <w:rPr>
          <w:sz w:val="23"/>
        </w:rPr>
      </w:pPr>
      <w:r>
        <w:rPr>
          <w:sz w:val="23"/>
        </w:rPr>
        <w:t xml:space="preserve">Name ye this school the </w:t>
      </w:r>
      <w:proofErr w:type="spellStart"/>
      <w:r>
        <w:rPr>
          <w:sz w:val="23"/>
        </w:rPr>
        <w:t>Mawhibat</w:t>
      </w:r>
      <w:proofErr w:type="spellEnd"/>
      <w:r>
        <w:rPr>
          <w:sz w:val="23"/>
        </w:rPr>
        <w:t xml:space="preserve"> School (The School of Bounty).</w:t>
      </w:r>
    </w:p>
    <w:p w14:paraId="76BCEA28" w14:textId="77777777" w:rsidR="003045B0" w:rsidRPr="003045B0" w:rsidRDefault="003045B0" w:rsidP="003045B0">
      <w:pPr>
        <w:keepNext/>
        <w:pBdr>
          <w:bottom w:val="single" w:sz="6" w:space="1" w:color="auto"/>
        </w:pBdr>
        <w:spacing w:before="300" w:after="40"/>
        <w:rPr>
          <w:sz w:val="12"/>
          <w:szCs w:val="12"/>
        </w:rPr>
      </w:pPr>
      <w:bookmarkStart w:id="0" w:name="_Hlk115946926"/>
    </w:p>
    <w:p w14:paraId="48700527" w14:textId="77777777" w:rsidR="003045B0" w:rsidRPr="003045B0" w:rsidRDefault="003045B0" w:rsidP="003045B0">
      <w:pPr>
        <w:rPr>
          <w:sz w:val="12"/>
          <w:szCs w:val="12"/>
        </w:rPr>
      </w:pPr>
      <w:r w:rsidRPr="003045B0">
        <w:rPr>
          <w:sz w:val="12"/>
          <w:szCs w:val="12"/>
        </w:rPr>
        <w:t xml:space="preserve">This document has been downloaded from the </w:t>
      </w:r>
      <w:hyperlink w:history="1">
        <w:r w:rsidRPr="003045B0">
          <w:rPr>
            <w:rStyle w:val="Hyperlink"/>
            <w:color w:val="auto"/>
            <w:sz w:val="12"/>
            <w:szCs w:val="12"/>
          </w:rPr>
          <w:t>Bahá’í Reference Library</w:t>
        </w:r>
      </w:hyperlink>
      <w:r w:rsidRPr="003045B0">
        <w:rPr>
          <w:sz w:val="12"/>
          <w:szCs w:val="12"/>
        </w:rPr>
        <w:t xml:space="preserve">.  You are free to use its content subject to the terms of use found at </w:t>
      </w:r>
      <w:hyperlink r:id="rId6" w:history="1">
        <w:r w:rsidRPr="003045B0">
          <w:rPr>
            <w:rStyle w:val="Hyperlink"/>
            <w:color w:val="auto"/>
            <w:sz w:val="12"/>
            <w:szCs w:val="12"/>
          </w:rPr>
          <w:t>www.bahai.org/legal</w:t>
        </w:r>
      </w:hyperlink>
      <w:bookmarkStart w:id="1" w:name="copyright-terms-use"/>
      <w:bookmarkEnd w:id="1"/>
    </w:p>
    <w:p w14:paraId="3F2E854E" w14:textId="0563FF29" w:rsidR="003045B0" w:rsidRPr="003045B0" w:rsidRDefault="003045B0" w:rsidP="003045B0">
      <w:pPr>
        <w:rPr>
          <w:sz w:val="12"/>
          <w:szCs w:val="12"/>
        </w:rPr>
      </w:pPr>
      <w:r w:rsidRPr="003045B0">
        <w:rPr>
          <w:sz w:val="12"/>
          <w:szCs w:val="12"/>
        </w:rPr>
        <w:br/>
        <w:t xml:space="preserve">Last Modified: 23 December </w:t>
      </w:r>
      <w:proofErr w:type="gramStart"/>
      <w:r w:rsidRPr="003045B0">
        <w:rPr>
          <w:sz w:val="12"/>
          <w:szCs w:val="12"/>
        </w:rPr>
        <w:t>2022  10:00</w:t>
      </w:r>
      <w:proofErr w:type="gramEnd"/>
      <w:r w:rsidRPr="003045B0">
        <w:rPr>
          <w:sz w:val="12"/>
          <w:szCs w:val="12"/>
        </w:rPr>
        <w:t xml:space="preserve"> a.m. (GMT)</w:t>
      </w:r>
      <w:bookmarkEnd w:id="0"/>
    </w:p>
    <w:sectPr w:rsidR="003045B0" w:rsidRPr="003045B0">
      <w:pgSz w:w="11909" w:h="16834"/>
      <w:pgMar w:top="1440" w:right="1440" w:bottom="1440" w:left="1440" w:header="720" w:footer="720" w:gutter="0"/>
      <w:cols w:space="720"/>
      <w:noEndnote/>
      <w:docGrid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5CB64" w14:textId="77777777" w:rsidR="00333F8C" w:rsidRDefault="00333F8C" w:rsidP="00333F8C">
      <w:r>
        <w:separator/>
      </w:r>
    </w:p>
  </w:endnote>
  <w:endnote w:type="continuationSeparator" w:id="0">
    <w:p w14:paraId="560CDA90" w14:textId="77777777" w:rsidR="00333F8C" w:rsidRDefault="00333F8C" w:rsidP="0033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8C9E0" w14:textId="77777777" w:rsidR="00333F8C" w:rsidRDefault="00333F8C" w:rsidP="00333F8C">
      <w:r>
        <w:separator/>
      </w:r>
    </w:p>
  </w:footnote>
  <w:footnote w:type="continuationSeparator" w:id="0">
    <w:p w14:paraId="1212E6FB" w14:textId="77777777" w:rsidR="00333F8C" w:rsidRDefault="00333F8C" w:rsidP="00333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doNotHyphenateCaps/>
  <w:drawingGridHorizontalSpacing w:val="231"/>
  <w:drawingGridVerticalSpacing w:val="157"/>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FC"/>
    <w:rsid w:val="00011C9E"/>
    <w:rsid w:val="001700FC"/>
    <w:rsid w:val="002B3794"/>
    <w:rsid w:val="003045B0"/>
    <w:rsid w:val="00333F8C"/>
    <w:rsid w:val="005202BF"/>
    <w:rsid w:val="00532B3B"/>
    <w:rsid w:val="00E375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1F7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Times Ext Roman" w:hAnsi="Times Ext Roman" w:cs="Times Ext Roman"/>
      <w:w w:val="105"/>
      <w:kern w:val="20"/>
      <w:sz w:val="22"/>
      <w:szCs w:val="22"/>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w w:val="105"/>
      <w:kern w:val="20"/>
      <w:vertAlign w:val="superscript"/>
      <w:lang w:val="en-GB"/>
    </w:rPr>
  </w:style>
  <w:style w:type="character" w:customStyle="1" w:styleId="HiddenFootnoteRef">
    <w:name w:val="Hidden Footnote Ref"/>
    <w:rPr>
      <w:vanish/>
      <w:w w:val="105"/>
      <w:kern w:val="20"/>
      <w:vertAlign w:val="superscript"/>
      <w:lang w:val="en-GB"/>
    </w:rPr>
  </w:style>
  <w:style w:type="character" w:customStyle="1" w:styleId="Hidden">
    <w:name w:val="Hidden"/>
    <w:rPr>
      <w:vanish/>
      <w:w w:val="105"/>
      <w:kern w:val="20"/>
      <w:lang w:val="en-GB"/>
    </w:rPr>
  </w:style>
  <w:style w:type="character" w:customStyle="1" w:styleId="SubScript">
    <w:name w:val="SubScript"/>
    <w:rPr>
      <w:w w:val="105"/>
      <w:kern w:val="20"/>
      <w:vertAlign w:val="subscript"/>
      <w:lang w:val="en-GB"/>
    </w:rPr>
  </w:style>
  <w:style w:type="character" w:customStyle="1" w:styleId="SuperScript">
    <w:name w:val="SuperScript"/>
    <w:rPr>
      <w:w w:val="105"/>
      <w:kern w:val="20"/>
      <w:vertAlign w:val="superscript"/>
      <w:lang w:val="en-GB"/>
    </w:rPr>
  </w:style>
  <w:style w:type="character" w:customStyle="1" w:styleId="BWCComment">
    <w:name w:val="BWC Comment"/>
    <w:rPr>
      <w:rFonts w:ascii="Courier New" w:hAnsi="Courier New" w:cs="Courier New"/>
      <w:vanish/>
      <w:w w:val="105"/>
      <w:kern w:val="20"/>
      <w:sz w:val="22"/>
      <w:szCs w:val="22"/>
      <w:shd w:val="clear" w:color="auto" w:fill="C0C0C0"/>
      <w:lang w:val="en-GB"/>
    </w:rPr>
  </w:style>
  <w:style w:type="character" w:customStyle="1" w:styleId="DiacUnderline">
    <w:name w:val="Diac Underline"/>
    <w:rPr>
      <w:w w:val="105"/>
      <w:kern w:val="20"/>
      <w:u w:val="single"/>
      <w:lang w:val="en-GB"/>
    </w:rPr>
  </w:style>
  <w:style w:type="character" w:customStyle="1" w:styleId="DiacDoubleUnderline">
    <w:name w:val="Diac Double Underline"/>
    <w:rPr>
      <w:w w:val="105"/>
      <w:kern w:val="20"/>
      <w:u w:val="double"/>
      <w:lang w:val="en-GB"/>
    </w:rPr>
  </w:style>
  <w:style w:type="paragraph" w:customStyle="1" w:styleId="BWCWizard">
    <w:name w:val="BWC Wizard"/>
    <w:basedOn w:val="Normal"/>
    <w:pPr>
      <w:tabs>
        <w:tab w:val="center" w:pos="4320"/>
        <w:tab w:val="right" w:pos="6840"/>
      </w:tabs>
    </w:pPr>
    <w:rPr>
      <w:rFonts w:ascii="Times New Roman" w:hAnsi="Times New Roman" w:cs="Times New Roman"/>
      <w:w w:val="100"/>
      <w:kern w:val="0"/>
      <w:sz w:val="24"/>
      <w:szCs w:val="24"/>
    </w:rPr>
  </w:style>
  <w:style w:type="paragraph" w:styleId="Header">
    <w:name w:val="header"/>
    <w:basedOn w:val="Normal"/>
    <w:semiHidden/>
    <w:pPr>
      <w:tabs>
        <w:tab w:val="center" w:pos="4320"/>
        <w:tab w:val="right" w:pos="6840"/>
      </w:tabs>
    </w:pPr>
    <w:rPr>
      <w:w w:val="100"/>
      <w:kern w:val="0"/>
      <w:sz w:val="24"/>
      <w:szCs w:val="24"/>
    </w:rPr>
  </w:style>
  <w:style w:type="paragraph" w:styleId="Footer">
    <w:name w:val="footer"/>
    <w:basedOn w:val="Normal"/>
    <w:semiHidden/>
    <w:pPr>
      <w:tabs>
        <w:tab w:val="center" w:pos="4320"/>
        <w:tab w:val="right" w:pos="6840"/>
      </w:tabs>
    </w:pPr>
    <w:rPr>
      <w:w w:val="100"/>
      <w:kern w:val="0"/>
      <w:sz w:val="24"/>
      <w:szCs w:val="24"/>
    </w:rPr>
  </w:style>
  <w:style w:type="paragraph" w:styleId="FootnoteText">
    <w:name w:val="footnote text"/>
    <w:basedOn w:val="Normal"/>
    <w:semiHidden/>
    <w:pPr>
      <w:tabs>
        <w:tab w:val="left" w:pos="288"/>
        <w:tab w:val="center" w:pos="4320"/>
        <w:tab w:val="right" w:pos="6840"/>
      </w:tabs>
      <w:ind w:left="288" w:hanging="288"/>
    </w:pPr>
    <w:rPr>
      <w:sz w:val="20"/>
      <w:szCs w:val="20"/>
    </w:rPr>
  </w:style>
  <w:style w:type="character" w:styleId="Hyperlink">
    <w:name w:val="Hyperlink"/>
    <w:uiPriority w:val="99"/>
    <w:unhideWhenUsed/>
    <w:rsid w:val="003045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lega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1274</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2022-12-18T06:29:00Z</dcterms:created>
  <dcterms:modified xsi:type="dcterms:W3CDTF">2022-12-18T06:29:00Z</dcterms:modified>
</cp:coreProperties>
</file>