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CBF3A" w14:textId="77777777" w:rsidR="00063FDC" w:rsidRDefault="00063FDC" w:rsidP="00063FDC">
      <w:pPr>
        <w:jc w:val="center"/>
      </w:pPr>
      <w:r w:rsidRPr="00C141A6">
        <w:rPr>
          <w:sz w:val="24"/>
          <w:szCs w:val="24"/>
          <w:lang w:bidi="fa-IR"/>
        </w:rPr>
        <w:t>[</w:t>
      </w:r>
      <w:r w:rsidRPr="00C141A6">
        <w:rPr>
          <w:b/>
          <w:bCs/>
          <w:sz w:val="24"/>
          <w:szCs w:val="24"/>
          <w:lang w:bidi="fa-IR"/>
        </w:rPr>
        <w:t>AUTHORIZED TRANSLATION FROM PERSIAN</w:t>
      </w:r>
      <w:r w:rsidRPr="00C141A6">
        <w:rPr>
          <w:sz w:val="24"/>
          <w:szCs w:val="24"/>
          <w:lang w:bidi="fa-IR"/>
        </w:rPr>
        <w:t>]</w:t>
      </w:r>
    </w:p>
    <w:p w14:paraId="0F70F15C" w14:textId="77777777" w:rsidR="00063FDC" w:rsidRDefault="00063FDC" w:rsidP="003D0AC7">
      <w:pPr>
        <w:pStyle w:val="BWCNormal"/>
      </w:pPr>
    </w:p>
    <w:p w14:paraId="7AE80F5D" w14:textId="77777777" w:rsidR="009B34CD" w:rsidRDefault="009B34CD" w:rsidP="003D0AC7">
      <w:pPr>
        <w:pStyle w:val="BWCNormal"/>
      </w:pPr>
    </w:p>
    <w:p w14:paraId="33A264C9" w14:textId="77777777" w:rsidR="009B34CD" w:rsidRPr="003D0AC7" w:rsidRDefault="009B34CD" w:rsidP="003D0AC7">
      <w:pPr>
        <w:pStyle w:val="BWCNormal"/>
      </w:pPr>
    </w:p>
    <w:p w14:paraId="7801528D" w14:textId="77777777" w:rsidR="00063FDC" w:rsidRPr="003D0AC7" w:rsidRDefault="00063FDC" w:rsidP="003D0AC7">
      <w:pPr>
        <w:pStyle w:val="BWCNormal"/>
      </w:pPr>
    </w:p>
    <w:p w14:paraId="65C8DBC3" w14:textId="77777777" w:rsidR="00063FDC" w:rsidRDefault="00E71A19" w:rsidP="00063FDC">
      <w:pPr>
        <w:pStyle w:val="BWCDate"/>
        <w:spacing w:line="240" w:lineRule="auto"/>
        <w:jc w:val="center"/>
      </w:pPr>
      <w:r>
        <w:t>19 October 2016</w:t>
      </w:r>
    </w:p>
    <w:p w14:paraId="65A3C14C" w14:textId="77777777" w:rsidR="009B34CD" w:rsidRDefault="009B34CD" w:rsidP="009B34CD">
      <w:pPr>
        <w:pStyle w:val="BWCNormal"/>
      </w:pPr>
    </w:p>
    <w:p w14:paraId="563B6B4E" w14:textId="77777777" w:rsidR="009B34CD" w:rsidRDefault="009B34CD" w:rsidP="009B34CD">
      <w:pPr>
        <w:pStyle w:val="BWCNormal"/>
      </w:pPr>
    </w:p>
    <w:p w14:paraId="4090825A" w14:textId="77777777" w:rsidR="009B34CD" w:rsidRDefault="009B34CD" w:rsidP="009B34CD">
      <w:pPr>
        <w:pStyle w:val="BWCNormal"/>
      </w:pPr>
    </w:p>
    <w:p w14:paraId="02E58992" w14:textId="77777777" w:rsidR="009B34CD" w:rsidRPr="009B34CD" w:rsidRDefault="009B34CD" w:rsidP="009B34CD">
      <w:pPr>
        <w:pStyle w:val="BWCNormal"/>
      </w:pPr>
    </w:p>
    <w:p w14:paraId="3ADB5578" w14:textId="77777777" w:rsidR="003B64EA" w:rsidRPr="00E71A19" w:rsidRDefault="004E36B3" w:rsidP="00E71A19">
      <w:pPr>
        <w:pStyle w:val="BWCGreeting"/>
        <w:spacing w:before="0"/>
      </w:pPr>
      <w:r w:rsidRPr="001B58ED">
        <w:rPr>
          <w:color w:val="000000"/>
        </w:rPr>
        <w:t>To</w:t>
      </w:r>
      <w:r w:rsidR="00E71A19">
        <w:t xml:space="preserve"> the patient and sorely tried friends in the Cradle of the Faith</w:t>
      </w:r>
    </w:p>
    <w:p w14:paraId="0B6AB59D" w14:textId="77777777" w:rsidR="00E71A19" w:rsidRDefault="00E71A19" w:rsidP="009B34CD">
      <w:pPr>
        <w:pStyle w:val="BWCBodyText"/>
      </w:pPr>
      <w:r>
        <w:t>At a time when your spiritual brothers and sisters</w:t>
      </w:r>
      <w:r w:rsidR="009561B5">
        <w:t xml:space="preserve"> </w:t>
      </w:r>
      <w:r>
        <w:t xml:space="preserve">were </w:t>
      </w:r>
      <w:r w:rsidR="009561B5">
        <w:t xml:space="preserve">joyfully </w:t>
      </w:r>
      <w:r>
        <w:t xml:space="preserve">making the necessary preparations for marking the inauguration of the Mother Temple of South America, we were deeply saddened </w:t>
      </w:r>
      <w:r w:rsidR="00860249">
        <w:t xml:space="preserve">by the news of the murder of </w:t>
      </w:r>
      <w:r>
        <w:t xml:space="preserve">Farhang </w:t>
      </w:r>
      <w:proofErr w:type="spellStart"/>
      <w:r>
        <w:t>Amírí</w:t>
      </w:r>
      <w:proofErr w:type="spellEnd"/>
      <w:r>
        <w:t xml:space="preserve"> in Yazd.  The assistance of </w:t>
      </w:r>
      <w:proofErr w:type="gramStart"/>
      <w:r>
        <w:t>local residents</w:t>
      </w:r>
      <w:proofErr w:type="gramEnd"/>
      <w:r>
        <w:t xml:space="preserve"> in the prompt arrest of one of the perpetrators, the preliminary actions of the police, and the willingness of a lawyer to </w:t>
      </w:r>
      <w:r w:rsidR="009561B5">
        <w:t>pursue the case</w:t>
      </w:r>
      <w:r>
        <w:t xml:space="preserve"> illustrate the fact that </w:t>
      </w:r>
      <w:r w:rsidR="009561B5">
        <w:t>different</w:t>
      </w:r>
      <w:r>
        <w:t xml:space="preserve"> sectors of society in that land deplore oppression and injustice and abhor this despicable act.  Encouraging signs may be discerned in the diligence of the responsible magistrate and in his promise to investigate this tragic event with </w:t>
      </w:r>
      <w:r w:rsidR="009561B5">
        <w:t xml:space="preserve">a view to </w:t>
      </w:r>
      <w:r>
        <w:t xml:space="preserve">the equality of all citizens before the law. </w:t>
      </w:r>
      <w:r w:rsidR="00860249">
        <w:t xml:space="preserve"> </w:t>
      </w:r>
      <w:r>
        <w:t xml:space="preserve">Reports </w:t>
      </w:r>
      <w:r w:rsidR="009561B5">
        <w:t xml:space="preserve">now </w:t>
      </w:r>
      <w:r>
        <w:t xml:space="preserve">clearly </w:t>
      </w:r>
      <w:r w:rsidR="009561B5">
        <w:t xml:space="preserve">demonstrate </w:t>
      </w:r>
      <w:r>
        <w:t xml:space="preserve">that religious bigotry was the chief motive of this crime.  Open-minded Iranians, together with the international community, are now eager to see how justice will be carried out and </w:t>
      </w:r>
      <w:r w:rsidR="004C3860">
        <w:t xml:space="preserve">wonder </w:t>
      </w:r>
      <w:r>
        <w:t xml:space="preserve">when the </w:t>
      </w:r>
      <w:r w:rsidR="004C3860">
        <w:t>incitement</w:t>
      </w:r>
      <w:r>
        <w:t xml:space="preserve"> and the prevailing atmosphere that </w:t>
      </w:r>
      <w:r w:rsidR="004C3860">
        <w:t xml:space="preserve">make possible </w:t>
      </w:r>
      <w:r>
        <w:t>such heinous deeds will come to an end.</w:t>
      </w:r>
    </w:p>
    <w:p w14:paraId="17C60A6D" w14:textId="77777777" w:rsidR="00E71A19" w:rsidRDefault="00E71A19" w:rsidP="003F5130">
      <w:pPr>
        <w:pStyle w:val="BWCBodyText"/>
      </w:pPr>
    </w:p>
    <w:p w14:paraId="238AA887" w14:textId="77777777" w:rsidR="00E71A19" w:rsidRDefault="00E71A19" w:rsidP="00533957">
      <w:pPr>
        <w:pStyle w:val="BWCBodyText"/>
      </w:pPr>
      <w:r>
        <w:t>The family of Mr.</w:t>
      </w:r>
      <w:r w:rsidR="009B34CD">
        <w:t> </w:t>
      </w:r>
      <w:proofErr w:type="spellStart"/>
      <w:r w:rsidR="009B34CD">
        <w:t>Amírí</w:t>
      </w:r>
      <w:proofErr w:type="spellEnd"/>
      <w:r w:rsidR="009B34CD">
        <w:t xml:space="preserve"> </w:t>
      </w:r>
      <w:r>
        <w:t xml:space="preserve">has in the past endured </w:t>
      </w:r>
      <w:r w:rsidR="00134BC3">
        <w:t>many an injustice</w:t>
      </w:r>
      <w:r>
        <w:t xml:space="preserve"> and </w:t>
      </w:r>
      <w:r w:rsidR="00134BC3">
        <w:t>with their very blood watered the t</w:t>
      </w:r>
      <w:r>
        <w:t>ree of the Cause of God.  In the years following the Islamic Revolution, that precious soul himself</w:t>
      </w:r>
      <w:r w:rsidR="00860249">
        <w:t>,</w:t>
      </w:r>
      <w:r>
        <w:t xml:space="preserve"> with </w:t>
      </w:r>
      <w:r w:rsidR="00134BC3">
        <w:t>utter contentment</w:t>
      </w:r>
      <w:r w:rsidR="00860249">
        <w:t>,</w:t>
      </w:r>
      <w:r>
        <w:t xml:space="preserve"> </w:t>
      </w:r>
      <w:r w:rsidR="00134BC3">
        <w:t xml:space="preserve">bore </w:t>
      </w:r>
      <w:r>
        <w:t xml:space="preserve">numerous hardships </w:t>
      </w:r>
      <w:r w:rsidR="00134BC3">
        <w:t>for</w:t>
      </w:r>
      <w:r>
        <w:t xml:space="preserve"> his associat</w:t>
      </w:r>
      <w:r w:rsidR="00F15A32">
        <w:t xml:space="preserve">ion with </w:t>
      </w:r>
      <w:proofErr w:type="spellStart"/>
      <w:r>
        <w:t>Bahá’u’lláh’s</w:t>
      </w:r>
      <w:proofErr w:type="spellEnd"/>
      <w:r>
        <w:t xml:space="preserve"> </w:t>
      </w:r>
      <w:r w:rsidR="00F15A32">
        <w:t>B</w:t>
      </w:r>
      <w:r>
        <w:t>lessed Name.  He lived a modest and honourable life.  His conduct was motivated by his bel</w:t>
      </w:r>
      <w:r w:rsidR="00134BC3">
        <w:t>ief in the oneness of human</w:t>
      </w:r>
      <w:r w:rsidR="000054DF">
        <w:t>ity</w:t>
      </w:r>
      <w:r w:rsidR="00134BC3">
        <w:t xml:space="preserve"> and</w:t>
      </w:r>
      <w:r>
        <w:t xml:space="preserve"> the elimination of prejudices of all kinds and </w:t>
      </w:r>
      <w:r w:rsidR="00134BC3">
        <w:t xml:space="preserve">by a desire to </w:t>
      </w:r>
      <w:r>
        <w:t>serv</w:t>
      </w:r>
      <w:r w:rsidR="00134BC3">
        <w:t>e</w:t>
      </w:r>
      <w:r>
        <w:t xml:space="preserve"> his homeland.  He was known among his neighbours for his kindness, </w:t>
      </w:r>
      <w:r w:rsidR="00FF1E17">
        <w:t xml:space="preserve">gentleness, </w:t>
      </w:r>
      <w:r>
        <w:t xml:space="preserve">wisdom, and humility. </w:t>
      </w:r>
      <w:r w:rsidR="00860249">
        <w:t xml:space="preserve"> </w:t>
      </w:r>
      <w:r>
        <w:t xml:space="preserve">He </w:t>
      </w:r>
      <w:r w:rsidR="00FF1E17">
        <w:t xml:space="preserve">earned his living with a spirit </w:t>
      </w:r>
      <w:r w:rsidR="00860249">
        <w:t>of detachment</w:t>
      </w:r>
      <w:r>
        <w:t xml:space="preserve"> from </w:t>
      </w:r>
      <w:r w:rsidR="00FF1E17">
        <w:t xml:space="preserve">the </w:t>
      </w:r>
      <w:r>
        <w:t xml:space="preserve">world and </w:t>
      </w:r>
      <w:r w:rsidR="00FF1E17">
        <w:t>had no quarrel</w:t>
      </w:r>
      <w:r>
        <w:t xml:space="preserve"> with </w:t>
      </w:r>
      <w:r w:rsidR="00FF1E17">
        <w:t>any</w:t>
      </w:r>
      <w:r w:rsidR="00860249">
        <w:t xml:space="preserve">one. </w:t>
      </w:r>
      <w:r>
        <w:t xml:space="preserve"> His family </w:t>
      </w:r>
      <w:r w:rsidR="003F6170">
        <w:t>environment</w:t>
      </w:r>
      <w:r>
        <w:t xml:space="preserve"> was marked by love and tenderness, and he encouraged his children to adorn their lives with the ornament</w:t>
      </w:r>
      <w:r w:rsidR="003F6170">
        <w:t>s</w:t>
      </w:r>
      <w:r>
        <w:t xml:space="preserve"> of honesty and trustworthiness.  </w:t>
      </w:r>
      <w:r w:rsidR="003F6170">
        <w:t>A</w:t>
      </w:r>
      <w:r w:rsidR="00A2325E">
        <w:t>nd a</w:t>
      </w:r>
      <w:r w:rsidR="003F6170">
        <w:t>t the age of sixty-three</w:t>
      </w:r>
      <w:r w:rsidR="00860249">
        <w:t>,</w:t>
      </w:r>
      <w:r w:rsidR="003F6170">
        <w:t xml:space="preserve"> t</w:t>
      </w:r>
      <w:r>
        <w:t xml:space="preserve">hat pure soul, that radiant and magnanimous </w:t>
      </w:r>
      <w:r w:rsidR="003F6170">
        <w:t>soul</w:t>
      </w:r>
      <w:r>
        <w:t xml:space="preserve">, offered up his life in </w:t>
      </w:r>
      <w:r w:rsidR="003F6170">
        <w:t>absolute</w:t>
      </w:r>
      <w:r>
        <w:t xml:space="preserve"> meekness</w:t>
      </w:r>
      <w:r w:rsidR="003F6170">
        <w:t xml:space="preserve">, hoisted the </w:t>
      </w:r>
      <w:r w:rsidR="004517AE">
        <w:t>ensign</w:t>
      </w:r>
      <w:r w:rsidR="003F6170">
        <w:t xml:space="preserve"> </w:t>
      </w:r>
      <w:r>
        <w:t>of martyrdom</w:t>
      </w:r>
      <w:r w:rsidR="003F6170">
        <w:t xml:space="preserve"> and attained his Beloved’s </w:t>
      </w:r>
      <w:r>
        <w:t xml:space="preserve">presence in the realms above, and </w:t>
      </w:r>
      <w:r w:rsidR="003F6170">
        <w:t xml:space="preserve">in the </w:t>
      </w:r>
      <w:proofErr w:type="spellStart"/>
      <w:r w:rsidR="003F6170">
        <w:t>Abhá</w:t>
      </w:r>
      <w:proofErr w:type="spellEnd"/>
      <w:r w:rsidR="003F6170">
        <w:t xml:space="preserve"> Kingdom </w:t>
      </w:r>
      <w:r>
        <w:t>joined the company of the other martyrs of th</w:t>
      </w:r>
      <w:r w:rsidR="003F6170">
        <w:t xml:space="preserve">is </w:t>
      </w:r>
      <w:r>
        <w:t xml:space="preserve">Faith—among </w:t>
      </w:r>
      <w:r w:rsidR="003F6170">
        <w:t>whom number</w:t>
      </w:r>
      <w:r>
        <w:t xml:space="preserve"> his own noble father and six other relatives who, sixty-one years ago in </w:t>
      </w:r>
      <w:proofErr w:type="spellStart"/>
      <w:r>
        <w:t>Hurmuzak</w:t>
      </w:r>
      <w:proofErr w:type="spellEnd"/>
      <w:r>
        <w:t>, near Yazd,</w:t>
      </w:r>
      <w:r w:rsidRPr="00CA416A">
        <w:t xml:space="preserve"> </w:t>
      </w:r>
      <w:r>
        <w:t>sacrificed their lives in the path of the Blessed Beauty.</w:t>
      </w:r>
    </w:p>
    <w:p w14:paraId="19700DF9" w14:textId="77777777" w:rsidR="00E71A19" w:rsidRDefault="00E71A19" w:rsidP="003F5130">
      <w:pPr>
        <w:pStyle w:val="BWCBodyText"/>
      </w:pPr>
    </w:p>
    <w:p w14:paraId="7AD4D582" w14:textId="77777777" w:rsidR="00E71A19" w:rsidRDefault="00E71A19" w:rsidP="00831840">
      <w:pPr>
        <w:pStyle w:val="BWCBodyText"/>
      </w:pPr>
      <w:r>
        <w:t xml:space="preserve">We extend our heartfelt greetings and sincere condolences to his beloved wife, his cherished children, his </w:t>
      </w:r>
      <w:r w:rsidR="004517AE">
        <w:t>esteemed</w:t>
      </w:r>
      <w:r>
        <w:t xml:space="preserve"> mother</w:t>
      </w:r>
      <w:r w:rsidR="00831840">
        <w:t>,</w:t>
      </w:r>
      <w:r>
        <w:t xml:space="preserve"> and his other relatives and </w:t>
      </w:r>
      <w:r w:rsidR="004517AE">
        <w:t>supplicate</w:t>
      </w:r>
      <w:r>
        <w:t xml:space="preserve"> </w:t>
      </w:r>
      <w:r w:rsidR="00533957">
        <w:t>in the Holy Shrines</w:t>
      </w:r>
      <w:r>
        <w:t xml:space="preserve"> for the progress of his luminous soul and for the solace of all the members of that devoted and </w:t>
      </w:r>
      <w:r w:rsidR="004517AE">
        <w:t>respected</w:t>
      </w:r>
      <w:r>
        <w:t xml:space="preserve"> family.</w:t>
      </w:r>
    </w:p>
    <w:p w14:paraId="520FC414" w14:textId="77777777" w:rsidR="003B64EA" w:rsidRDefault="003D0AC7" w:rsidP="003D0AC7">
      <w:pPr>
        <w:pStyle w:val="BWCClosing"/>
      </w:pPr>
      <w:r w:rsidRPr="003D0AC7">
        <w:t>[signed:  The Universal House of Justice]</w:t>
      </w:r>
    </w:p>
    <w:p w14:paraId="31C6CAEC" w14:textId="77777777" w:rsidR="00F12C77" w:rsidRDefault="00F12C77" w:rsidP="00F12C77">
      <w:pPr>
        <w:keepNext/>
        <w:pBdr>
          <w:bottom w:val="single" w:sz="5" w:space="1" w:color="auto"/>
        </w:pBdr>
        <w:spacing w:before="300" w:after="40"/>
      </w:pPr>
    </w:p>
    <w:p w14:paraId="26EC04EE" w14:textId="6927304F" w:rsidR="00F12C77" w:rsidRPr="00F12C77" w:rsidRDefault="00F12C77" w:rsidP="00F12C77">
      <w:pPr>
        <w:spacing w:line="480" w:lineRule="auto"/>
      </w:pPr>
      <w:bookmarkStart w:id="0"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bookmarkEnd w:id="0"/>
    </w:p>
    <w:sectPr w:rsidR="00F12C77" w:rsidRPr="00F12C77" w:rsidSect="0077209F">
      <w:headerReference w:type="default" r:id="rId9"/>
      <w:headerReference w:type="first" r:id="rId1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9AF8F" w14:textId="77777777" w:rsidR="0009066E" w:rsidRDefault="0009066E">
      <w:r>
        <w:separator/>
      </w:r>
    </w:p>
  </w:endnote>
  <w:endnote w:type="continuationSeparator" w:id="0">
    <w:p w14:paraId="27BC65F8" w14:textId="77777777" w:rsidR="0009066E" w:rsidRDefault="0009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04BC1" w14:textId="77777777" w:rsidR="0009066E" w:rsidRDefault="0009066E">
      <w:r>
        <w:separator/>
      </w:r>
    </w:p>
  </w:footnote>
  <w:footnote w:type="continuationSeparator" w:id="0">
    <w:p w14:paraId="070A1AC5" w14:textId="77777777" w:rsidR="0009066E" w:rsidRDefault="00090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5580"/>
      <w:gridCol w:w="3447"/>
    </w:tblGrid>
    <w:tr w:rsidR="003B64EA" w14:paraId="5BAA3A84" w14:textId="77777777">
      <w:tc>
        <w:tcPr>
          <w:tcW w:w="5580" w:type="dxa"/>
        </w:tcPr>
        <w:p w14:paraId="40C788D9" w14:textId="77777777" w:rsidR="003B64EA" w:rsidRDefault="003B64EA">
          <w:pPr>
            <w:pStyle w:val="BWCNormal"/>
          </w:pPr>
        </w:p>
      </w:tc>
      <w:tc>
        <w:tcPr>
          <w:tcW w:w="3447" w:type="dxa"/>
        </w:tcPr>
        <w:p w14:paraId="41D9CD6A" w14:textId="77777777" w:rsidR="003B64EA" w:rsidRDefault="003B64EA">
          <w:pPr>
            <w:pStyle w:val="BWCNormal"/>
            <w:jc w:val="right"/>
          </w:pPr>
        </w:p>
      </w:tc>
    </w:tr>
  </w:tbl>
  <w:p w14:paraId="2C93C015" w14:textId="77777777" w:rsidR="003B64EA" w:rsidRDefault="003B64EA">
    <w:pPr>
      <w:pStyle w:val="BWCNormal"/>
    </w:pPr>
  </w:p>
  <w:p w14:paraId="3B3CAF36" w14:textId="77777777" w:rsidR="003B64EA" w:rsidRDefault="003B64EA">
    <w:pPr>
      <w:pStyle w:val="BWC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AB7D1" w14:textId="77777777" w:rsidR="00F15A32" w:rsidRDefault="00F15A32" w:rsidP="00B20B29">
    <w:pPr>
      <w:pStyle w:val="BWCNormal"/>
      <w:ind w:right="-46"/>
      <w:jc w:val="right"/>
      <w:rPr>
        <w:rStyle w:val="BWCCommen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01FEAEFA"/>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328EC206"/>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683094551">
    <w:abstractNumId w:val="13"/>
  </w:num>
  <w:num w:numId="2" w16cid:durableId="826941704">
    <w:abstractNumId w:val="6"/>
  </w:num>
  <w:num w:numId="3" w16cid:durableId="1499806581">
    <w:abstractNumId w:val="7"/>
  </w:num>
  <w:num w:numId="4" w16cid:durableId="2079814978">
    <w:abstractNumId w:val="4"/>
  </w:num>
  <w:num w:numId="5" w16cid:durableId="675036018">
    <w:abstractNumId w:val="14"/>
  </w:num>
  <w:num w:numId="6" w16cid:durableId="558516681">
    <w:abstractNumId w:val="0"/>
  </w:num>
  <w:num w:numId="7" w16cid:durableId="2109546543">
    <w:abstractNumId w:val="1"/>
  </w:num>
  <w:num w:numId="8" w16cid:durableId="2044331299">
    <w:abstractNumId w:val="8"/>
  </w:num>
  <w:num w:numId="9" w16cid:durableId="822114058">
    <w:abstractNumId w:val="3"/>
  </w:num>
  <w:num w:numId="10" w16cid:durableId="1264342042">
    <w:abstractNumId w:val="11"/>
  </w:num>
  <w:num w:numId="11" w16cid:durableId="1727795751">
    <w:abstractNumId w:val="9"/>
  </w:num>
  <w:num w:numId="12" w16cid:durableId="1312519162">
    <w:abstractNumId w:val="9"/>
  </w:num>
  <w:num w:numId="13" w16cid:durableId="519663269">
    <w:abstractNumId w:val="11"/>
  </w:num>
  <w:num w:numId="14" w16cid:durableId="157038628">
    <w:abstractNumId w:val="12"/>
  </w:num>
  <w:num w:numId="15" w16cid:durableId="954407803">
    <w:abstractNumId w:val="10"/>
  </w:num>
  <w:num w:numId="16" w16cid:durableId="1634407219">
    <w:abstractNumId w:val="10"/>
  </w:num>
  <w:num w:numId="17" w16cid:durableId="664161870">
    <w:abstractNumId w:val="2"/>
  </w:num>
  <w:num w:numId="18" w16cid:durableId="1908373971">
    <w:abstractNumId w:val="5"/>
  </w:num>
  <w:num w:numId="19" w16cid:durableId="652762438">
    <w:abstractNumId w:val="2"/>
  </w:num>
  <w:num w:numId="20" w16cid:durableId="551036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849"/>
    <w:rsid w:val="000054DF"/>
    <w:rsid w:val="00063FDC"/>
    <w:rsid w:val="0009066E"/>
    <w:rsid w:val="0011647D"/>
    <w:rsid w:val="00134BC3"/>
    <w:rsid w:val="001B58ED"/>
    <w:rsid w:val="001D5EC9"/>
    <w:rsid w:val="001F565D"/>
    <w:rsid w:val="00206FAA"/>
    <w:rsid w:val="002C2849"/>
    <w:rsid w:val="002E2210"/>
    <w:rsid w:val="0036612B"/>
    <w:rsid w:val="003B64EA"/>
    <w:rsid w:val="003C7A2D"/>
    <w:rsid w:val="003D0AC7"/>
    <w:rsid w:val="003F5130"/>
    <w:rsid w:val="003F6170"/>
    <w:rsid w:val="004517AE"/>
    <w:rsid w:val="00486BD0"/>
    <w:rsid w:val="004C3860"/>
    <w:rsid w:val="004D0E1C"/>
    <w:rsid w:val="004E36B3"/>
    <w:rsid w:val="00533957"/>
    <w:rsid w:val="005B4B44"/>
    <w:rsid w:val="005D4009"/>
    <w:rsid w:val="005F1B51"/>
    <w:rsid w:val="0062388E"/>
    <w:rsid w:val="006672C0"/>
    <w:rsid w:val="007508A6"/>
    <w:rsid w:val="0077209F"/>
    <w:rsid w:val="00772983"/>
    <w:rsid w:val="00831840"/>
    <w:rsid w:val="00860249"/>
    <w:rsid w:val="00874233"/>
    <w:rsid w:val="00877B55"/>
    <w:rsid w:val="009561B5"/>
    <w:rsid w:val="009717E1"/>
    <w:rsid w:val="009B34CD"/>
    <w:rsid w:val="009F2252"/>
    <w:rsid w:val="009F61F4"/>
    <w:rsid w:val="00A2325E"/>
    <w:rsid w:val="00A71C96"/>
    <w:rsid w:val="00AA0F29"/>
    <w:rsid w:val="00AA634A"/>
    <w:rsid w:val="00AF55FB"/>
    <w:rsid w:val="00BD35DB"/>
    <w:rsid w:val="00C1176F"/>
    <w:rsid w:val="00C44B7B"/>
    <w:rsid w:val="00C566B1"/>
    <w:rsid w:val="00C77441"/>
    <w:rsid w:val="00CA6893"/>
    <w:rsid w:val="00D34E4D"/>
    <w:rsid w:val="00D45DDA"/>
    <w:rsid w:val="00D71DA7"/>
    <w:rsid w:val="00DD0E18"/>
    <w:rsid w:val="00DD323E"/>
    <w:rsid w:val="00E32F0A"/>
    <w:rsid w:val="00E67D34"/>
    <w:rsid w:val="00E71A19"/>
    <w:rsid w:val="00F12C77"/>
    <w:rsid w:val="00F15A32"/>
    <w:rsid w:val="00F51216"/>
    <w:rsid w:val="00F51FFF"/>
    <w:rsid w:val="00FF1E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4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2C0"/>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F15A32"/>
    <w:pPr>
      <w:tabs>
        <w:tab w:val="left" w:pos="360"/>
      </w:tabs>
    </w:pPr>
  </w:style>
  <w:style w:type="paragraph" w:customStyle="1" w:styleId="BWCBodyText">
    <w:name w:val="BWC Body Text"/>
    <w:basedOn w:val="Normal"/>
    <w:link w:val="BWCBodyTextChar1"/>
    <w:qFormat/>
    <w:rsid w:val="006672C0"/>
    <w:pPr>
      <w:ind w:firstLine="576"/>
    </w:pPr>
  </w:style>
  <w:style w:type="paragraph" w:customStyle="1" w:styleId="BWCClosing">
    <w:name w:val="BWC Closing"/>
    <w:basedOn w:val="Normal"/>
    <w:next w:val="BWCSignature"/>
    <w:qFormat/>
    <w:rsid w:val="00F15A32"/>
    <w:pPr>
      <w:spacing w:before="240" w:after="240"/>
      <w:ind w:left="4320"/>
    </w:pPr>
  </w:style>
  <w:style w:type="paragraph" w:customStyle="1" w:styleId="BWCGreeting">
    <w:name w:val="BWC Greeting"/>
    <w:basedOn w:val="Normal"/>
    <w:next w:val="BWCBodyText"/>
    <w:qFormat/>
    <w:rsid w:val="00F15A32"/>
    <w:pPr>
      <w:spacing w:before="480" w:after="240"/>
    </w:pPr>
  </w:style>
  <w:style w:type="paragraph" w:customStyle="1" w:styleId="BWCInternalInfo">
    <w:name w:val="BWC Internal Info"/>
    <w:basedOn w:val="Normal"/>
    <w:qFormat/>
    <w:rsid w:val="00F15A32"/>
  </w:style>
  <w:style w:type="paragraph" w:styleId="PlainText">
    <w:name w:val="Plain Text"/>
    <w:basedOn w:val="Normal"/>
    <w:rsid w:val="006672C0"/>
    <w:rPr>
      <w:rFonts w:ascii="Courier New" w:hAnsi="Courier New" w:cs="Courier New"/>
      <w:sz w:val="20"/>
      <w:szCs w:val="20"/>
    </w:rPr>
  </w:style>
  <w:style w:type="paragraph" w:customStyle="1" w:styleId="BWCXBCInfo">
    <w:name w:val="BWC XBC Info"/>
    <w:basedOn w:val="Normal"/>
    <w:qFormat/>
    <w:rsid w:val="00F15A32"/>
  </w:style>
  <w:style w:type="paragraph" w:customStyle="1" w:styleId="BWCFileInfo">
    <w:name w:val="BWC File Info"/>
    <w:basedOn w:val="Normal"/>
    <w:qFormat/>
    <w:rsid w:val="00F15A32"/>
  </w:style>
  <w:style w:type="character" w:customStyle="1" w:styleId="BWCComment">
    <w:name w:val="BWC Comment"/>
    <w:qFormat/>
    <w:rsid w:val="006672C0"/>
    <w:rPr>
      <w:vanish w:val="0"/>
      <w:shd w:val="clear" w:color="auto" w:fill="C0C0C0"/>
    </w:rPr>
  </w:style>
  <w:style w:type="paragraph" w:styleId="Header">
    <w:name w:val="header"/>
    <w:basedOn w:val="Normal"/>
    <w:rsid w:val="006672C0"/>
    <w:pPr>
      <w:tabs>
        <w:tab w:val="right" w:pos="9000"/>
      </w:tabs>
    </w:pPr>
  </w:style>
  <w:style w:type="paragraph" w:customStyle="1" w:styleId="BWCAttrib">
    <w:name w:val="BWC Attrib"/>
    <w:basedOn w:val="BWCQuote"/>
    <w:next w:val="BWCBodyText"/>
    <w:qFormat/>
    <w:rsid w:val="006672C0"/>
    <w:pPr>
      <w:tabs>
        <w:tab w:val="right" w:pos="9000"/>
      </w:tabs>
      <w:ind w:left="1238" w:right="216" w:hanging="86"/>
    </w:pPr>
  </w:style>
  <w:style w:type="paragraph" w:customStyle="1" w:styleId="BWCBullet">
    <w:name w:val="BWC Bullet"/>
    <w:basedOn w:val="Normal"/>
    <w:qFormat/>
    <w:rsid w:val="006672C0"/>
    <w:pPr>
      <w:numPr>
        <w:numId w:val="19"/>
      </w:numPr>
    </w:pPr>
  </w:style>
  <w:style w:type="paragraph" w:customStyle="1" w:styleId="BWCList">
    <w:name w:val="BWC List"/>
    <w:basedOn w:val="BWCBullet"/>
    <w:qFormat/>
    <w:rsid w:val="006672C0"/>
    <w:pPr>
      <w:numPr>
        <w:numId w:val="20"/>
      </w:numPr>
    </w:pPr>
  </w:style>
  <w:style w:type="paragraph" w:styleId="Footer">
    <w:name w:val="footer"/>
    <w:basedOn w:val="Normal"/>
    <w:rsid w:val="006672C0"/>
    <w:pPr>
      <w:tabs>
        <w:tab w:val="center" w:pos="4320"/>
        <w:tab w:val="right" w:pos="8640"/>
      </w:tabs>
    </w:pPr>
  </w:style>
  <w:style w:type="paragraph" w:customStyle="1" w:styleId="BWCDate">
    <w:name w:val="BWC Date"/>
    <w:basedOn w:val="Normal"/>
    <w:next w:val="BWCNormal"/>
    <w:qFormat/>
    <w:rsid w:val="00F15A32"/>
    <w:pPr>
      <w:tabs>
        <w:tab w:val="right" w:pos="8280"/>
      </w:tabs>
      <w:spacing w:after="240"/>
    </w:pPr>
  </w:style>
  <w:style w:type="paragraph" w:customStyle="1" w:styleId="BWCSignature">
    <w:name w:val="BWC Signature"/>
    <w:basedOn w:val="BWCClosing"/>
    <w:next w:val="BWCNormal"/>
    <w:qFormat/>
    <w:rsid w:val="00F15A32"/>
    <w:pPr>
      <w:spacing w:before="0" w:after="480"/>
    </w:pPr>
  </w:style>
  <w:style w:type="paragraph" w:styleId="FootnoteText">
    <w:name w:val="footnote text"/>
    <w:basedOn w:val="Normal"/>
    <w:semiHidden/>
    <w:rsid w:val="006672C0"/>
    <w:rPr>
      <w:sz w:val="22"/>
      <w:szCs w:val="22"/>
    </w:rPr>
  </w:style>
  <w:style w:type="character" w:styleId="PageNumber">
    <w:name w:val="page number"/>
    <w:basedOn w:val="DefaultParagraphFont"/>
    <w:rsid w:val="006672C0"/>
  </w:style>
  <w:style w:type="paragraph" w:customStyle="1" w:styleId="BWCQuote">
    <w:name w:val="BWC Quote"/>
    <w:basedOn w:val="BWCBodyText"/>
    <w:qFormat/>
    <w:rsid w:val="006672C0"/>
    <w:pPr>
      <w:ind w:left="576" w:right="576" w:firstLine="0"/>
    </w:pPr>
  </w:style>
  <w:style w:type="paragraph" w:customStyle="1" w:styleId="BWCTitle">
    <w:name w:val="BWC Title"/>
    <w:basedOn w:val="Normal"/>
    <w:next w:val="BWCBodyText"/>
    <w:qFormat/>
    <w:rsid w:val="00772983"/>
    <w:pPr>
      <w:spacing w:after="240"/>
      <w:jc w:val="center"/>
    </w:pPr>
    <w:rPr>
      <w:b/>
      <w:sz w:val="24"/>
    </w:rPr>
  </w:style>
  <w:style w:type="paragraph" w:customStyle="1" w:styleId="BWCNormal">
    <w:name w:val="BWC Normal"/>
    <w:basedOn w:val="Normal"/>
    <w:qFormat/>
    <w:rsid w:val="006672C0"/>
  </w:style>
  <w:style w:type="paragraph" w:customStyle="1" w:styleId="BWCAttrib2">
    <w:name w:val="BWC Attrib 2"/>
    <w:basedOn w:val="BWCAttrib"/>
    <w:next w:val="BWCBodyText"/>
    <w:qFormat/>
    <w:rsid w:val="006672C0"/>
    <w:pPr>
      <w:tabs>
        <w:tab w:val="clear" w:pos="9000"/>
        <w:tab w:val="right" w:pos="8280"/>
      </w:tabs>
      <w:ind w:left="1814" w:right="576"/>
    </w:pPr>
  </w:style>
  <w:style w:type="paragraph" w:customStyle="1" w:styleId="BWCAttrib3">
    <w:name w:val="BWC Attrib 3"/>
    <w:basedOn w:val="BWCAttrib"/>
    <w:qFormat/>
    <w:rsid w:val="006672C0"/>
    <w:pPr>
      <w:tabs>
        <w:tab w:val="clear" w:pos="9000"/>
        <w:tab w:val="right" w:pos="8280"/>
      </w:tabs>
      <w:ind w:left="2390" w:right="1152"/>
    </w:pPr>
  </w:style>
  <w:style w:type="paragraph" w:customStyle="1" w:styleId="BWCQuote2">
    <w:name w:val="BWC Quote 2"/>
    <w:basedOn w:val="BWCQuote"/>
    <w:qFormat/>
    <w:rsid w:val="006672C0"/>
    <w:pPr>
      <w:ind w:left="1152" w:right="1152"/>
    </w:pPr>
  </w:style>
  <w:style w:type="paragraph" w:customStyle="1" w:styleId="BWCAttrib4">
    <w:name w:val="BWC Attrib 4"/>
    <w:basedOn w:val="BWCAttrib"/>
    <w:next w:val="BWCBodyText"/>
    <w:qFormat/>
    <w:rsid w:val="006672C0"/>
    <w:pPr>
      <w:ind w:left="2678" w:right="1728"/>
    </w:pPr>
  </w:style>
  <w:style w:type="paragraph" w:customStyle="1" w:styleId="BWCQuote3">
    <w:name w:val="BWC Quote 3"/>
    <w:basedOn w:val="BWCQuote"/>
    <w:qFormat/>
    <w:rsid w:val="006672C0"/>
    <w:pPr>
      <w:ind w:left="1728" w:right="1728"/>
    </w:pPr>
  </w:style>
  <w:style w:type="paragraph" w:customStyle="1" w:styleId="BWCEmailFax">
    <w:name w:val="BWC Email/Fax"/>
    <w:basedOn w:val="Normal"/>
    <w:next w:val="BWCNormal"/>
    <w:qFormat/>
    <w:rsid w:val="006672C0"/>
    <w:pPr>
      <w:tabs>
        <w:tab w:val="left" w:pos="2074"/>
      </w:tabs>
      <w:spacing w:after="240"/>
    </w:pPr>
  </w:style>
  <w:style w:type="paragraph" w:customStyle="1" w:styleId="BWCZLogStamp">
    <w:name w:val="BWC ZLogStamp"/>
    <w:basedOn w:val="Normal"/>
    <w:link w:val="BWCZLogStampChar"/>
    <w:rsid w:val="00F15A32"/>
  </w:style>
  <w:style w:type="character" w:customStyle="1" w:styleId="BWCZLogStampChar">
    <w:name w:val="BWC ZLogStamp Char"/>
    <w:link w:val="BWCZLogStamp"/>
    <w:rsid w:val="00F15A32"/>
    <w:rPr>
      <w:rFonts w:ascii="Times Ext Roman" w:hAnsi="Times Ext Roman" w:cs="Times Ext Roman"/>
      <w:w w:val="102"/>
      <w:kern w:val="20"/>
      <w:sz w:val="23"/>
      <w:szCs w:val="23"/>
      <w:lang w:val="en-GB"/>
    </w:rPr>
  </w:style>
  <w:style w:type="character" w:customStyle="1" w:styleId="BWCBodyTextChar1">
    <w:name w:val="BWC Body Text Char1"/>
    <w:link w:val="BWCBodyText"/>
    <w:rsid w:val="004E36B3"/>
    <w:rPr>
      <w:rFonts w:ascii="Times Ext Roman" w:hAnsi="Times Ext Roman" w:cs="Times Ext Roman"/>
      <w:w w:val="102"/>
      <w:kern w:val="20"/>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781944">
      <w:bodyDiv w:val="1"/>
      <w:marLeft w:val="0"/>
      <w:marRight w:val="0"/>
      <w:marTop w:val="0"/>
      <w:marBottom w:val="0"/>
      <w:divBdr>
        <w:top w:val="none" w:sz="0" w:space="0" w:color="auto"/>
        <w:left w:val="none" w:sz="0" w:space="0" w:color="auto"/>
        <w:bottom w:val="none" w:sz="0" w:space="0" w:color="auto"/>
        <w:right w:val="none" w:sz="0" w:space="0" w:color="auto"/>
      </w:divBdr>
    </w:div>
    <w:div w:id="17460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3</cp:revision>
  <cp:lastPrinted>1999-08-11T08:39:00Z</cp:lastPrinted>
  <dcterms:created xsi:type="dcterms:W3CDTF">2025-04-16T12:40:00Z</dcterms:created>
  <dcterms:modified xsi:type="dcterms:W3CDTF">2025-04-23T19:30:00Z</dcterms:modified>
</cp:coreProperties>
</file>