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4B77" w14:textId="77777777" w:rsidR="00063FDC" w:rsidRPr="00F363EA" w:rsidRDefault="00063FDC" w:rsidP="00063FDC">
      <w:pPr>
        <w:jc w:val="center"/>
      </w:pPr>
      <w:r w:rsidRPr="00F363EA">
        <w:rPr>
          <w:sz w:val="24"/>
          <w:szCs w:val="24"/>
          <w:lang w:bidi="fa-IR"/>
        </w:rPr>
        <w:t>[</w:t>
      </w:r>
      <w:r w:rsidRPr="00F363EA">
        <w:rPr>
          <w:b/>
          <w:bCs/>
          <w:sz w:val="24"/>
          <w:szCs w:val="24"/>
          <w:lang w:bidi="fa-IR"/>
        </w:rPr>
        <w:t>AUTHORIZED TRANSLATION FROM PERSIAN</w:t>
      </w:r>
      <w:r w:rsidRPr="00F363EA">
        <w:rPr>
          <w:sz w:val="24"/>
          <w:szCs w:val="24"/>
          <w:lang w:bidi="fa-IR"/>
        </w:rPr>
        <w:t>]</w:t>
      </w:r>
    </w:p>
    <w:p w14:paraId="7A1FF21D" w14:textId="77777777" w:rsidR="00063FDC" w:rsidRPr="0024559F" w:rsidRDefault="00063FDC" w:rsidP="0024559F">
      <w:pPr>
        <w:pStyle w:val="BWCNormal"/>
      </w:pPr>
    </w:p>
    <w:p w14:paraId="3698333A" w14:textId="77777777" w:rsidR="0024559F" w:rsidRPr="0024559F" w:rsidRDefault="0024559F" w:rsidP="0024559F">
      <w:pPr>
        <w:pStyle w:val="BWCNormal"/>
      </w:pPr>
    </w:p>
    <w:p w14:paraId="07F2191B" w14:textId="77777777" w:rsidR="0024559F" w:rsidRPr="0024559F" w:rsidRDefault="0024559F" w:rsidP="0024559F">
      <w:pPr>
        <w:pStyle w:val="BWCNormal"/>
      </w:pPr>
    </w:p>
    <w:p w14:paraId="6DB9DCE6" w14:textId="77777777" w:rsidR="00063FDC" w:rsidRPr="0024559F" w:rsidRDefault="00063FDC" w:rsidP="0024559F">
      <w:pPr>
        <w:pStyle w:val="BWCNormal"/>
      </w:pPr>
    </w:p>
    <w:p w14:paraId="0E5C5752" w14:textId="77777777" w:rsidR="00063FDC" w:rsidRPr="00F363EA" w:rsidRDefault="001E1107" w:rsidP="005A3C56">
      <w:pPr>
        <w:pStyle w:val="BWCDate"/>
        <w:spacing w:line="240" w:lineRule="auto"/>
        <w:jc w:val="center"/>
      </w:pPr>
      <w:r>
        <w:t>17</w:t>
      </w:r>
      <w:r w:rsidR="005A3C56" w:rsidRPr="00F363EA">
        <w:t xml:space="preserve"> October 2017</w:t>
      </w:r>
    </w:p>
    <w:p w14:paraId="078EB0B2" w14:textId="77777777" w:rsidR="00063FDC" w:rsidRPr="0024559F" w:rsidRDefault="00063FDC" w:rsidP="0024559F">
      <w:pPr>
        <w:pStyle w:val="BWCNormal"/>
      </w:pPr>
    </w:p>
    <w:p w14:paraId="081D5038" w14:textId="77777777" w:rsidR="009772E9" w:rsidRPr="0024559F" w:rsidRDefault="009772E9" w:rsidP="0024559F">
      <w:pPr>
        <w:pStyle w:val="BWCNormal"/>
      </w:pPr>
    </w:p>
    <w:p w14:paraId="679B269E" w14:textId="77777777" w:rsidR="0024559F" w:rsidRPr="0024559F" w:rsidRDefault="0024559F" w:rsidP="0024559F">
      <w:pPr>
        <w:pStyle w:val="BWCNormal"/>
      </w:pPr>
    </w:p>
    <w:p w14:paraId="46257708" w14:textId="77777777" w:rsidR="0024559F" w:rsidRPr="0024559F" w:rsidRDefault="0024559F" w:rsidP="0024559F">
      <w:pPr>
        <w:pStyle w:val="BWCNormal"/>
      </w:pPr>
    </w:p>
    <w:p w14:paraId="26543C82" w14:textId="77777777" w:rsidR="003B64EA" w:rsidRPr="00F363EA" w:rsidRDefault="004E36B3" w:rsidP="005C155F">
      <w:pPr>
        <w:pStyle w:val="BWCGreeting"/>
        <w:spacing w:before="0"/>
        <w:rPr>
          <w:color w:val="000000" w:themeColor="text1"/>
        </w:rPr>
      </w:pPr>
      <w:r w:rsidRPr="00F363EA">
        <w:rPr>
          <w:color w:val="000000" w:themeColor="text1"/>
        </w:rPr>
        <w:t>To the Bahá’ís of Iran</w:t>
      </w:r>
    </w:p>
    <w:p w14:paraId="08A20F76" w14:textId="77777777" w:rsidR="00E67B6F" w:rsidRPr="005F307D" w:rsidRDefault="00A15C75" w:rsidP="006D340E">
      <w:pPr>
        <w:pStyle w:val="BWCBodyText"/>
      </w:pPr>
      <w:r w:rsidRPr="005F307D">
        <w:t xml:space="preserve">By now, you </w:t>
      </w:r>
      <w:r w:rsidR="00E67B6F" w:rsidRPr="005F307D">
        <w:t>will</w:t>
      </w:r>
      <w:r w:rsidRPr="005F307D">
        <w:t xml:space="preserve"> have read our message dated </w:t>
      </w:r>
      <w:r w:rsidR="009772E9" w:rsidRPr="005F307D">
        <w:t xml:space="preserve">October 2017 </w:t>
      </w:r>
      <w:r w:rsidR="006E5040">
        <w:t xml:space="preserve">addressed to the multitude </w:t>
      </w:r>
      <w:r w:rsidRPr="005F307D">
        <w:t xml:space="preserve">of people </w:t>
      </w:r>
      <w:r w:rsidR="00D26E22" w:rsidRPr="005F307D">
        <w:t xml:space="preserve">throughout the world </w:t>
      </w:r>
      <w:r w:rsidR="006D340E" w:rsidRPr="005F307D">
        <w:t xml:space="preserve">who </w:t>
      </w:r>
      <w:r w:rsidR="001D399A" w:rsidRPr="005F307D">
        <w:t xml:space="preserve">are celebrating </w:t>
      </w:r>
      <w:r w:rsidRPr="005F307D">
        <w:t xml:space="preserve">the bicentenary </w:t>
      </w:r>
      <w:r w:rsidR="00CF21F0" w:rsidRPr="005F307D">
        <w:t xml:space="preserve">of </w:t>
      </w:r>
      <w:r w:rsidRPr="005F307D">
        <w:t xml:space="preserve">the Birth of the </w:t>
      </w:r>
      <w:r w:rsidR="00C118A2" w:rsidRPr="005F307D">
        <w:t>Abhá</w:t>
      </w:r>
      <w:r w:rsidRPr="005F307D">
        <w:t xml:space="preserve"> Beauty.  </w:t>
      </w:r>
      <w:r w:rsidR="00E67B6F" w:rsidRPr="005F307D">
        <w:t>M</w:t>
      </w:r>
      <w:r w:rsidRPr="005F307D">
        <w:t xml:space="preserve">illions of </w:t>
      </w:r>
      <w:r w:rsidR="00C118A2" w:rsidRPr="005F307D">
        <w:t>souls</w:t>
      </w:r>
      <w:r w:rsidRPr="005F307D">
        <w:t>, in more than 240 independent countries</w:t>
      </w:r>
      <w:r w:rsidR="006528D3" w:rsidRPr="005F307D">
        <w:t xml:space="preserve">, </w:t>
      </w:r>
      <w:r w:rsidRPr="005F307D">
        <w:t>territories</w:t>
      </w:r>
      <w:r w:rsidR="00F93A2A" w:rsidRPr="005F307D">
        <w:t>,</w:t>
      </w:r>
      <w:r w:rsidRPr="005F307D">
        <w:t xml:space="preserve"> </w:t>
      </w:r>
      <w:r w:rsidR="006528D3" w:rsidRPr="005F307D">
        <w:t xml:space="preserve">and </w:t>
      </w:r>
      <w:r w:rsidR="00C118A2" w:rsidRPr="005F307D">
        <w:t>i</w:t>
      </w:r>
      <w:r w:rsidR="006528D3" w:rsidRPr="005F307D">
        <w:t>slands</w:t>
      </w:r>
      <w:r w:rsidR="002F0FBB">
        <w:t>,</w:t>
      </w:r>
      <w:r w:rsidRPr="005F307D">
        <w:t xml:space="preserve"> </w:t>
      </w:r>
      <w:r w:rsidR="001D399A" w:rsidRPr="005F307D">
        <w:t>are</w:t>
      </w:r>
      <w:r w:rsidR="006E5040">
        <w:t xml:space="preserve"> </w:t>
      </w:r>
      <w:r w:rsidR="00D26E22" w:rsidRPr="005F307D">
        <w:t>reflect</w:t>
      </w:r>
      <w:r w:rsidR="001D399A" w:rsidRPr="005F307D">
        <w:t>ing</w:t>
      </w:r>
      <w:r w:rsidR="00D26E22" w:rsidRPr="005F307D">
        <w:t xml:space="preserve"> upon the implications of </w:t>
      </w:r>
      <w:r w:rsidR="00E67B6F" w:rsidRPr="005F307D">
        <w:t xml:space="preserve">the </w:t>
      </w:r>
      <w:r w:rsidR="001E5E53" w:rsidRPr="005F307D">
        <w:t>B</w:t>
      </w:r>
      <w:r w:rsidR="00E67B6F" w:rsidRPr="005F307D">
        <w:t xml:space="preserve">irth of </w:t>
      </w:r>
      <w:r w:rsidRPr="005F307D">
        <w:t xml:space="preserve">Bahá’u’lláh, the </w:t>
      </w:r>
      <w:r w:rsidR="00C118A2" w:rsidRPr="005F307D">
        <w:t>outstanding</w:t>
      </w:r>
      <w:r w:rsidRPr="005F307D">
        <w:t xml:space="preserve"> Son of the sacred </w:t>
      </w:r>
      <w:r w:rsidR="005C155F" w:rsidRPr="005F307D">
        <w:t>land</w:t>
      </w:r>
      <w:r w:rsidRPr="005F307D">
        <w:t xml:space="preserve"> of Iran. </w:t>
      </w:r>
      <w:r w:rsidR="0024559F" w:rsidRPr="005F307D">
        <w:t xml:space="preserve"> </w:t>
      </w:r>
      <w:r w:rsidR="001D399A" w:rsidRPr="005F307D">
        <w:t>S</w:t>
      </w:r>
      <w:r w:rsidR="00D26E22" w:rsidRPr="005F307D">
        <w:t xml:space="preserve">urely, every </w:t>
      </w:r>
      <w:r w:rsidR="002A132B" w:rsidRPr="005F307D">
        <w:t>insightful</w:t>
      </w:r>
      <w:r w:rsidR="00D26E22" w:rsidRPr="005F307D">
        <w:t xml:space="preserve"> </w:t>
      </w:r>
      <w:r w:rsidR="001D399A" w:rsidRPr="005F307D">
        <w:t xml:space="preserve">and illumined </w:t>
      </w:r>
      <w:r w:rsidR="00D26E22" w:rsidRPr="005F307D">
        <w:t xml:space="preserve">Iranian </w:t>
      </w:r>
      <w:r w:rsidR="001D399A" w:rsidRPr="005F307D">
        <w:t>will view</w:t>
      </w:r>
      <w:r w:rsidR="009B4CBE" w:rsidRPr="005F307D">
        <w:t xml:space="preserve"> </w:t>
      </w:r>
      <w:r w:rsidR="001D399A" w:rsidRPr="005F307D">
        <w:t xml:space="preserve">with </w:t>
      </w:r>
      <w:r w:rsidR="00A20243" w:rsidRPr="005F307D">
        <w:t>pride</w:t>
      </w:r>
      <w:r w:rsidR="005F45D7" w:rsidRPr="005F307D">
        <w:t xml:space="preserve"> </w:t>
      </w:r>
      <w:r w:rsidR="001D399A" w:rsidRPr="005F307D">
        <w:t xml:space="preserve">a commemoration on </w:t>
      </w:r>
      <w:r w:rsidR="00D26E22" w:rsidRPr="005F307D">
        <w:t xml:space="preserve">such </w:t>
      </w:r>
      <w:r w:rsidR="001D399A" w:rsidRPr="005F307D">
        <w:t>an unprecedented scale held to honour a</w:t>
      </w:r>
      <w:r w:rsidR="00D26E22" w:rsidRPr="005F307D">
        <w:t xml:space="preserve"> </w:t>
      </w:r>
      <w:r w:rsidR="00F93A2A" w:rsidRPr="005F307D">
        <w:t>P</w:t>
      </w:r>
      <w:r w:rsidR="00D26E22" w:rsidRPr="005F307D">
        <w:t>ersonage</w:t>
      </w:r>
      <w:r w:rsidR="001D399A" w:rsidRPr="005F307D">
        <w:t xml:space="preserve"> from that land</w:t>
      </w:r>
      <w:r w:rsidR="00D26E22" w:rsidRPr="005F307D">
        <w:t>.  The diversity of races and ethnicit</w:t>
      </w:r>
      <w:r w:rsidR="009B4CBE" w:rsidRPr="005F307D">
        <w:t>ies</w:t>
      </w:r>
      <w:r w:rsidR="00D26E22" w:rsidRPr="005F307D">
        <w:t xml:space="preserve"> of these </w:t>
      </w:r>
      <w:r w:rsidR="00085684" w:rsidRPr="005F307D">
        <w:t>people</w:t>
      </w:r>
      <w:r w:rsidR="00D26E22" w:rsidRPr="005F307D">
        <w:t xml:space="preserve"> is so vast </w:t>
      </w:r>
      <w:r w:rsidR="00A20243" w:rsidRPr="005F307D">
        <w:t xml:space="preserve">as to </w:t>
      </w:r>
      <w:r w:rsidR="00A7325F" w:rsidRPr="005F307D">
        <w:t>portend</w:t>
      </w:r>
      <w:r w:rsidR="006E5040">
        <w:t xml:space="preserve"> the fulfilment of </w:t>
      </w:r>
      <w:r w:rsidR="001E5E53" w:rsidRPr="005F307D">
        <w:t xml:space="preserve">the </w:t>
      </w:r>
      <w:r w:rsidR="00C118A2" w:rsidRPr="005F307D">
        <w:t>unity</w:t>
      </w:r>
      <w:r w:rsidR="00A20243" w:rsidRPr="005F307D">
        <w:t xml:space="preserve"> of </w:t>
      </w:r>
      <w:r w:rsidR="001E5E53" w:rsidRPr="005F307D">
        <w:t xml:space="preserve">the </w:t>
      </w:r>
      <w:r w:rsidR="00A20243" w:rsidRPr="005F307D">
        <w:t>human race, the ultimate goal of His Revelation</w:t>
      </w:r>
      <w:r w:rsidR="00D26E22" w:rsidRPr="005F307D">
        <w:t>.</w:t>
      </w:r>
    </w:p>
    <w:p w14:paraId="4C37D93D" w14:textId="77777777" w:rsidR="00560F28" w:rsidRPr="005F307D" w:rsidRDefault="00560F28" w:rsidP="005F307D">
      <w:pPr>
        <w:pStyle w:val="BWCBodyText"/>
      </w:pPr>
    </w:p>
    <w:p w14:paraId="1595DBEB" w14:textId="77777777" w:rsidR="0060310E" w:rsidRPr="005F307D" w:rsidRDefault="001D399A" w:rsidP="00FD5132">
      <w:pPr>
        <w:pStyle w:val="BWCBodyText"/>
      </w:pPr>
      <w:r w:rsidRPr="005F307D">
        <w:t>What a</w:t>
      </w:r>
      <w:r w:rsidR="00A15C75" w:rsidRPr="005F307D">
        <w:t xml:space="preserve"> </w:t>
      </w:r>
      <w:r w:rsidRPr="005F307D">
        <w:t>wond</w:t>
      </w:r>
      <w:r w:rsidR="002A132B" w:rsidRPr="005F307D">
        <w:t>e</w:t>
      </w:r>
      <w:r w:rsidRPr="005F307D">
        <w:t xml:space="preserve">r </w:t>
      </w:r>
      <w:r w:rsidR="002A132B" w:rsidRPr="005F307D">
        <w:t>is this</w:t>
      </w:r>
      <w:r w:rsidRPr="005F307D">
        <w:t>!</w:t>
      </w:r>
      <w:r w:rsidR="00D26E22" w:rsidRPr="005F307D">
        <w:t xml:space="preserve">  </w:t>
      </w:r>
      <w:r w:rsidR="002A132B" w:rsidRPr="005F307D">
        <w:t>Fair-minded</w:t>
      </w:r>
      <w:r w:rsidR="00085684" w:rsidRPr="005F307D">
        <w:t xml:space="preserve"> h</w:t>
      </w:r>
      <w:r w:rsidR="00AE2202" w:rsidRPr="005F307D">
        <w:t>istorians</w:t>
      </w:r>
      <w:r w:rsidR="00D81CC1" w:rsidRPr="005F307D">
        <w:t xml:space="preserve"> </w:t>
      </w:r>
      <w:r w:rsidR="00A20243" w:rsidRPr="005F307D">
        <w:t xml:space="preserve">of course </w:t>
      </w:r>
      <w:r w:rsidR="002A132B" w:rsidRPr="005F307D">
        <w:t xml:space="preserve">know </w:t>
      </w:r>
      <w:r w:rsidR="00AE2202" w:rsidRPr="005F307D">
        <w:t xml:space="preserve">why </w:t>
      </w:r>
      <w:r w:rsidR="002A132B" w:rsidRPr="005F307D">
        <w:t xml:space="preserve">a distinguished </w:t>
      </w:r>
      <w:r w:rsidR="00F93A2A" w:rsidRPr="005F307D">
        <w:t>P</w:t>
      </w:r>
      <w:r w:rsidR="002A132B" w:rsidRPr="005F307D">
        <w:t xml:space="preserve">erson </w:t>
      </w:r>
      <w:r w:rsidR="00A15C75" w:rsidRPr="005F307D">
        <w:t xml:space="preserve">from </w:t>
      </w:r>
      <w:r w:rsidR="002A132B" w:rsidRPr="005F307D">
        <w:t xml:space="preserve">the </w:t>
      </w:r>
      <w:r w:rsidR="00FD3D3D" w:rsidRPr="005F307D">
        <w:t>N</w:t>
      </w:r>
      <w:r w:rsidR="00A15C75" w:rsidRPr="005F307D">
        <w:t>úrí family</w:t>
      </w:r>
      <w:r w:rsidR="002A132B" w:rsidRPr="005F307D">
        <w:t xml:space="preserve">—inhabitants </w:t>
      </w:r>
      <w:r w:rsidR="00A15C75" w:rsidRPr="005F307D">
        <w:t xml:space="preserve">of </w:t>
      </w:r>
      <w:r w:rsidR="001E5E53" w:rsidRPr="005F307D">
        <w:t>Mázindará</w:t>
      </w:r>
      <w:r w:rsidR="00A20243" w:rsidRPr="005F307D">
        <w:t>n</w:t>
      </w:r>
      <w:r w:rsidR="00DB63FB" w:rsidRPr="005F307D">
        <w:t>—</w:t>
      </w:r>
      <w:r w:rsidR="00A15C75" w:rsidRPr="005F307D">
        <w:t xml:space="preserve">born in </w:t>
      </w:r>
      <w:r w:rsidR="00C118A2" w:rsidRPr="005F307D">
        <w:t>Tehran</w:t>
      </w:r>
      <w:r w:rsidR="00A15C75" w:rsidRPr="005F307D">
        <w:t xml:space="preserve">, </w:t>
      </w:r>
      <w:r w:rsidR="00293EA7" w:rsidRPr="005F307D">
        <w:t>descende</w:t>
      </w:r>
      <w:r w:rsidR="002A132B" w:rsidRPr="005F307D">
        <w:t>d</w:t>
      </w:r>
      <w:r w:rsidR="00293EA7" w:rsidRPr="005F307D">
        <w:t xml:space="preserve"> </w:t>
      </w:r>
      <w:r w:rsidR="001E1107" w:rsidRPr="005F307D">
        <w:t>from</w:t>
      </w:r>
      <w:r w:rsidR="00A15C75" w:rsidRPr="005F307D">
        <w:t xml:space="preserve"> </w:t>
      </w:r>
      <w:r w:rsidR="002A132B" w:rsidRPr="005F307D">
        <w:t xml:space="preserve">the </w:t>
      </w:r>
      <w:r w:rsidR="00A15C75" w:rsidRPr="005F307D">
        <w:t>ancient kings</w:t>
      </w:r>
      <w:r w:rsidR="002A132B" w:rsidRPr="005F307D">
        <w:t xml:space="preserve"> of Persia</w:t>
      </w:r>
      <w:r w:rsidR="00A15C75" w:rsidRPr="005F307D">
        <w:t xml:space="preserve">, </w:t>
      </w:r>
      <w:r w:rsidR="00F93A2A" w:rsidRPr="005F307D">
        <w:t>O</w:t>
      </w:r>
      <w:r w:rsidR="002A132B" w:rsidRPr="005F307D">
        <w:t xml:space="preserve">ne who held </w:t>
      </w:r>
      <w:r w:rsidR="001E5E53" w:rsidRPr="005F307D">
        <w:t>H</w:t>
      </w:r>
      <w:r w:rsidR="002A132B" w:rsidRPr="005F307D">
        <w:t xml:space="preserve">is native land in such </w:t>
      </w:r>
      <w:r w:rsidR="00A15C75" w:rsidRPr="005F307D">
        <w:t xml:space="preserve">special </w:t>
      </w:r>
      <w:r w:rsidR="002A132B" w:rsidRPr="005F307D">
        <w:t>affection</w:t>
      </w:r>
      <w:r w:rsidR="00A15C75" w:rsidRPr="005F307D">
        <w:t xml:space="preserve">, was forced to </w:t>
      </w:r>
      <w:r w:rsidR="008E51F1" w:rsidRPr="005F307D">
        <w:t xml:space="preserve">leave </w:t>
      </w:r>
      <w:r w:rsidR="00E8493A" w:rsidRPr="005F307D">
        <w:t>His</w:t>
      </w:r>
      <w:r w:rsidR="002A132B" w:rsidRPr="005F307D">
        <w:t xml:space="preserve"> country</w:t>
      </w:r>
      <w:r w:rsidR="00E8493A" w:rsidRPr="005F307D">
        <w:t xml:space="preserve">.  </w:t>
      </w:r>
      <w:r w:rsidR="00870D34" w:rsidRPr="005F307D">
        <w:t>F</w:t>
      </w:r>
      <w:r w:rsidR="00A15C75" w:rsidRPr="005F307D">
        <w:t xml:space="preserve">orty years </w:t>
      </w:r>
      <w:r w:rsidR="002A132B" w:rsidRPr="005F307D">
        <w:t>of</w:t>
      </w:r>
      <w:r w:rsidR="00A15C75" w:rsidRPr="005F307D">
        <w:t xml:space="preserve"> exile did not diminish </w:t>
      </w:r>
      <w:r w:rsidR="002A132B" w:rsidRPr="005F307D">
        <w:t xml:space="preserve">in the slightest </w:t>
      </w:r>
      <w:r w:rsidR="00A15C75" w:rsidRPr="005F307D">
        <w:t xml:space="preserve">His </w:t>
      </w:r>
      <w:r w:rsidR="001E1107" w:rsidRPr="005F307D">
        <w:t>connection</w:t>
      </w:r>
      <w:r w:rsidR="004C01A2" w:rsidRPr="005F307D">
        <w:t xml:space="preserve"> to</w:t>
      </w:r>
      <w:r w:rsidR="00D81CC1" w:rsidRPr="005F307D">
        <w:t xml:space="preserve"> that land</w:t>
      </w:r>
      <w:r w:rsidR="00A15C75" w:rsidRPr="005F307D">
        <w:t xml:space="preserve">.  </w:t>
      </w:r>
      <w:r w:rsidR="00A20243" w:rsidRPr="005F307D">
        <w:t>With</w:t>
      </w:r>
      <w:r w:rsidR="00870D34" w:rsidRPr="005F307D">
        <w:t xml:space="preserve"> </w:t>
      </w:r>
      <w:r w:rsidR="002A132B" w:rsidRPr="005F307D">
        <w:t xml:space="preserve">tender </w:t>
      </w:r>
      <w:r w:rsidR="00A15C75" w:rsidRPr="005F307D">
        <w:t>lov</w:t>
      </w:r>
      <w:r w:rsidR="002A132B" w:rsidRPr="005F307D">
        <w:t xml:space="preserve">e and </w:t>
      </w:r>
      <w:r w:rsidR="00474E9A" w:rsidRPr="005F307D">
        <w:t>benevolence</w:t>
      </w:r>
      <w:r w:rsidR="00A20243" w:rsidRPr="005F307D">
        <w:t xml:space="preserve"> </w:t>
      </w:r>
      <w:r w:rsidR="002A132B" w:rsidRPr="005F307D">
        <w:t xml:space="preserve">for His compatriots, </w:t>
      </w:r>
      <w:r w:rsidR="00A20243" w:rsidRPr="005F307D">
        <w:t xml:space="preserve">Bahá’u’lláh </w:t>
      </w:r>
      <w:r w:rsidR="002A132B" w:rsidRPr="005F307D">
        <w:t xml:space="preserve">set about </w:t>
      </w:r>
      <w:r w:rsidR="00A20243" w:rsidRPr="005F307D">
        <w:t>establish</w:t>
      </w:r>
      <w:r w:rsidR="002A132B" w:rsidRPr="005F307D">
        <w:t>ing</w:t>
      </w:r>
      <w:r w:rsidR="00A20243" w:rsidRPr="005F307D">
        <w:t xml:space="preserve"> a </w:t>
      </w:r>
      <w:r w:rsidR="00440B70" w:rsidRPr="005F307D">
        <w:t>united, vibrant</w:t>
      </w:r>
      <w:r w:rsidR="001E5E53" w:rsidRPr="005F307D">
        <w:t>,</w:t>
      </w:r>
      <w:r w:rsidR="00440B70" w:rsidRPr="005F307D">
        <w:t xml:space="preserve"> and progressive community</w:t>
      </w:r>
      <w:r w:rsidR="00A20243" w:rsidRPr="005F307D">
        <w:t xml:space="preserve"> </w:t>
      </w:r>
      <w:r w:rsidR="00440B70" w:rsidRPr="005F307D">
        <w:t xml:space="preserve">composed of people </w:t>
      </w:r>
      <w:r w:rsidR="002A132B" w:rsidRPr="005F307D">
        <w:t xml:space="preserve">from </w:t>
      </w:r>
      <w:r w:rsidR="00440B70" w:rsidRPr="005F307D">
        <w:t>diverse religious and ethnic background</w:t>
      </w:r>
      <w:r w:rsidR="002A132B" w:rsidRPr="005F307D">
        <w:t>s</w:t>
      </w:r>
      <w:r w:rsidR="00440B70" w:rsidRPr="005F307D">
        <w:t xml:space="preserve">. </w:t>
      </w:r>
      <w:r w:rsidR="00A15C75" w:rsidRPr="005F307D">
        <w:t xml:space="preserve"> </w:t>
      </w:r>
      <w:r w:rsidR="002A132B" w:rsidRPr="005F307D">
        <w:t>Through</w:t>
      </w:r>
      <w:r w:rsidR="00B23053" w:rsidRPr="005F307D">
        <w:t xml:space="preserve"> </w:t>
      </w:r>
      <w:r w:rsidR="002A132B" w:rsidRPr="005F307D">
        <w:t xml:space="preserve">the dispatch of </w:t>
      </w:r>
      <w:r w:rsidR="00B23053" w:rsidRPr="005F307D">
        <w:t xml:space="preserve">Tablets, </w:t>
      </w:r>
      <w:r w:rsidR="002A132B" w:rsidRPr="005F307D">
        <w:t>the sending of</w:t>
      </w:r>
      <w:r w:rsidR="00B23053" w:rsidRPr="005F307D">
        <w:t xml:space="preserve"> teachers, and </w:t>
      </w:r>
      <w:r w:rsidR="002A132B" w:rsidRPr="005F307D">
        <w:t xml:space="preserve">the </w:t>
      </w:r>
      <w:r w:rsidR="00B23053" w:rsidRPr="005F307D">
        <w:t xml:space="preserve">messages </w:t>
      </w:r>
      <w:r w:rsidR="00C17A7E" w:rsidRPr="005F307D">
        <w:t xml:space="preserve">of loving kindness conveyed </w:t>
      </w:r>
      <w:r w:rsidR="00B23053" w:rsidRPr="005F307D">
        <w:t xml:space="preserve">through </w:t>
      </w:r>
      <w:r w:rsidR="00C17A7E" w:rsidRPr="005F307D">
        <w:t>those</w:t>
      </w:r>
      <w:r w:rsidR="00B23053" w:rsidRPr="005F307D">
        <w:t xml:space="preserve"> who flocked</w:t>
      </w:r>
      <w:r w:rsidR="00C17A7E" w:rsidRPr="005F307D">
        <w:t xml:space="preserve"> </w:t>
      </w:r>
      <w:r w:rsidR="00206EEC">
        <w:t>to His presence in the prison-</w:t>
      </w:r>
      <w:r w:rsidR="00B23053" w:rsidRPr="005F307D">
        <w:t xml:space="preserve">city </w:t>
      </w:r>
      <w:r w:rsidR="00C17A7E" w:rsidRPr="005F307D">
        <w:t>of ‘Akká</w:t>
      </w:r>
      <w:r w:rsidR="00B23053" w:rsidRPr="005F307D">
        <w:t xml:space="preserve"> in the Holy Land</w:t>
      </w:r>
      <w:r w:rsidR="00870D34" w:rsidRPr="005F307D">
        <w:t>, H</w:t>
      </w:r>
      <w:r w:rsidR="00A15C75" w:rsidRPr="005F307D">
        <w:t>e assisted</w:t>
      </w:r>
      <w:r w:rsidR="00C17A7E" w:rsidRPr="005F307D">
        <w:t xml:space="preserve"> the people of</w:t>
      </w:r>
      <w:r w:rsidR="00A15C75" w:rsidRPr="005F307D">
        <w:t xml:space="preserve"> </w:t>
      </w:r>
      <w:r w:rsidR="00440B70" w:rsidRPr="005F307D">
        <w:t xml:space="preserve">Iran </w:t>
      </w:r>
      <w:r w:rsidR="00A15C75" w:rsidRPr="005F307D">
        <w:t xml:space="preserve">who, </w:t>
      </w:r>
      <w:r w:rsidR="00AC3BB3" w:rsidRPr="005F307D">
        <w:t>in</w:t>
      </w:r>
      <w:r w:rsidR="00A15C75" w:rsidRPr="005F307D">
        <w:t xml:space="preserve"> His words</w:t>
      </w:r>
      <w:r w:rsidR="00AC3BB3" w:rsidRPr="005F307D">
        <w:t>,</w:t>
      </w:r>
      <w:r w:rsidR="00A15C75" w:rsidRPr="005F307D">
        <w:t xml:space="preserve"> are “adorned with the or</w:t>
      </w:r>
      <w:r w:rsidR="00C17A7E" w:rsidRPr="005F307D">
        <w:t>nament</w:t>
      </w:r>
      <w:r w:rsidR="0024559F" w:rsidRPr="005F307D">
        <w:t>s</w:t>
      </w:r>
      <w:r w:rsidR="00C17A7E" w:rsidRPr="005F307D">
        <w:t xml:space="preserve"> of </w:t>
      </w:r>
      <w:r w:rsidR="0024559F" w:rsidRPr="005F307D">
        <w:t>talent and capacity</w:t>
      </w:r>
      <w:r w:rsidR="00A15C75" w:rsidRPr="005F307D">
        <w:t>”</w:t>
      </w:r>
      <w:r w:rsidR="00440B70" w:rsidRPr="005F307D">
        <w:t xml:space="preserve"> to nurture </w:t>
      </w:r>
      <w:r w:rsidR="00C17A7E" w:rsidRPr="005F307D">
        <w:t>that</w:t>
      </w:r>
      <w:r w:rsidR="0024559F" w:rsidRPr="005F307D">
        <w:t xml:space="preserve"> God-given capacity.</w:t>
      </w:r>
    </w:p>
    <w:p w14:paraId="31228949" w14:textId="77777777" w:rsidR="0060310E" w:rsidRPr="005F307D" w:rsidRDefault="0060310E" w:rsidP="005F307D">
      <w:pPr>
        <w:pStyle w:val="BWCBodyText"/>
      </w:pPr>
    </w:p>
    <w:p w14:paraId="14F970DE" w14:textId="77777777" w:rsidR="005E2258" w:rsidRPr="005F307D" w:rsidRDefault="00A7325F" w:rsidP="00FD5132">
      <w:pPr>
        <w:pStyle w:val="BWCBodyText"/>
      </w:pPr>
      <w:r w:rsidRPr="005F307D">
        <w:t>Such were the achievements of your spiritual for</w:t>
      </w:r>
      <w:r w:rsidR="001E5E53" w:rsidRPr="005F307D">
        <w:t>e</w:t>
      </w:r>
      <w:r w:rsidRPr="005F307D">
        <w:t xml:space="preserve">bears that </w:t>
      </w:r>
      <w:r w:rsidR="00BD52B6" w:rsidRPr="005F307D">
        <w:t>today</w:t>
      </w:r>
      <w:r w:rsidRPr="005F307D">
        <w:t xml:space="preserve"> people all over the world </w:t>
      </w:r>
      <w:r w:rsidR="009F2DBF" w:rsidRPr="005F307D">
        <w:t>are</w:t>
      </w:r>
      <w:r w:rsidRPr="005F307D">
        <w:t xml:space="preserve"> </w:t>
      </w:r>
      <w:r w:rsidR="00BD52B6" w:rsidRPr="005F307D">
        <w:t xml:space="preserve">able to benefit from </w:t>
      </w:r>
      <w:r w:rsidRPr="005F307D">
        <w:t xml:space="preserve">the radiant light of </w:t>
      </w:r>
      <w:r w:rsidR="00BD52B6" w:rsidRPr="005F307D">
        <w:t xml:space="preserve">the </w:t>
      </w:r>
      <w:r w:rsidR="00C118A2" w:rsidRPr="005F307D">
        <w:t>d</w:t>
      </w:r>
      <w:r w:rsidRPr="005F307D">
        <w:t xml:space="preserve">ivine </w:t>
      </w:r>
      <w:r w:rsidR="00C118A2" w:rsidRPr="005F307D">
        <w:t>t</w:t>
      </w:r>
      <w:r w:rsidRPr="005F307D">
        <w:t>eachings.</w:t>
      </w:r>
      <w:r w:rsidR="00F93A2A" w:rsidRPr="005F307D">
        <w:t xml:space="preserve"> </w:t>
      </w:r>
      <w:r w:rsidRPr="005F307D">
        <w:t xml:space="preserve"> The first </w:t>
      </w:r>
      <w:r w:rsidR="00C118A2" w:rsidRPr="005F307D">
        <w:t>among these</w:t>
      </w:r>
      <w:r w:rsidRPr="005F307D">
        <w:t xml:space="preserve"> is </w:t>
      </w:r>
      <w:r w:rsidR="00C118A2" w:rsidRPr="005F307D">
        <w:t xml:space="preserve">a </w:t>
      </w:r>
      <w:r w:rsidR="00BD52B6" w:rsidRPr="005F307D">
        <w:t xml:space="preserve">strong </w:t>
      </w:r>
      <w:r w:rsidRPr="005F307D">
        <w:t>emphasis on</w:t>
      </w:r>
      <w:r w:rsidR="005E2258" w:rsidRPr="005F307D">
        <w:t xml:space="preserve"> </w:t>
      </w:r>
      <w:r w:rsidR="00BD52B6" w:rsidRPr="005F307D">
        <w:t xml:space="preserve">goodly character and </w:t>
      </w:r>
      <w:r w:rsidR="005E2258" w:rsidRPr="005F307D">
        <w:t>rectitude of conduct</w:t>
      </w:r>
      <w:r w:rsidRPr="005F307D">
        <w:t>.</w:t>
      </w:r>
      <w:r w:rsidR="00F93A2A" w:rsidRPr="005F307D">
        <w:t xml:space="preserve"> </w:t>
      </w:r>
      <w:r w:rsidRPr="005F307D">
        <w:t xml:space="preserve"> </w:t>
      </w:r>
      <w:r w:rsidR="001E5E53" w:rsidRPr="005F307D">
        <w:t>Bahá’u’lláh</w:t>
      </w:r>
      <w:r w:rsidRPr="005F307D">
        <w:t xml:space="preserve"> </w:t>
      </w:r>
      <w:r w:rsidR="001E1107" w:rsidRPr="005F307D">
        <w:t>describes</w:t>
      </w:r>
      <w:r w:rsidRPr="005F307D">
        <w:t xml:space="preserve"> spirituality and morality</w:t>
      </w:r>
      <w:r w:rsidR="005E2258" w:rsidRPr="005F307D">
        <w:t xml:space="preserve"> as </w:t>
      </w:r>
      <w:r w:rsidR="00F231AF" w:rsidRPr="005F307D">
        <w:t xml:space="preserve">the </w:t>
      </w:r>
      <w:r w:rsidR="00BD52B6" w:rsidRPr="005F307D">
        <w:t xml:space="preserve">sure </w:t>
      </w:r>
      <w:r w:rsidR="00F231AF" w:rsidRPr="005F307D">
        <w:t>foundation</w:t>
      </w:r>
      <w:r w:rsidR="005E2258" w:rsidRPr="005F307D">
        <w:t xml:space="preserve"> for </w:t>
      </w:r>
      <w:r w:rsidR="00BD52B6" w:rsidRPr="005F307D">
        <w:t xml:space="preserve">a </w:t>
      </w:r>
      <w:r w:rsidR="0060310E" w:rsidRPr="005F307D">
        <w:t xml:space="preserve">progressive </w:t>
      </w:r>
      <w:r w:rsidR="00BD52B6" w:rsidRPr="005F307D">
        <w:t xml:space="preserve">society </w:t>
      </w:r>
      <w:r w:rsidR="0060310E" w:rsidRPr="005F307D">
        <w:t xml:space="preserve">and </w:t>
      </w:r>
      <w:r w:rsidRPr="005F307D">
        <w:t xml:space="preserve">the </w:t>
      </w:r>
      <w:r w:rsidR="00BD52B6" w:rsidRPr="005F307D">
        <w:t xml:space="preserve">solid basis </w:t>
      </w:r>
      <w:r w:rsidR="0060310E" w:rsidRPr="005F307D">
        <w:t xml:space="preserve">for </w:t>
      </w:r>
      <w:r w:rsidR="005E2258" w:rsidRPr="005F307D">
        <w:t xml:space="preserve">the </w:t>
      </w:r>
      <w:r w:rsidRPr="005F307D">
        <w:t xml:space="preserve">protection and </w:t>
      </w:r>
      <w:r w:rsidR="00C118A2" w:rsidRPr="005F307D">
        <w:t>soundness</w:t>
      </w:r>
      <w:r w:rsidR="00BD52B6" w:rsidRPr="005F307D">
        <w:t xml:space="preserve"> </w:t>
      </w:r>
      <w:r w:rsidR="005E2258" w:rsidRPr="005F307D">
        <w:t xml:space="preserve">of </w:t>
      </w:r>
      <w:r w:rsidR="00C118A2" w:rsidRPr="005F307D">
        <w:t xml:space="preserve">the </w:t>
      </w:r>
      <w:r w:rsidR="005E2258" w:rsidRPr="005F307D">
        <w:t>social order</w:t>
      </w:r>
      <w:r w:rsidRPr="005F307D">
        <w:t xml:space="preserve"> and </w:t>
      </w:r>
      <w:r w:rsidR="00BD52B6" w:rsidRPr="005F307D">
        <w:t xml:space="preserve">for </w:t>
      </w:r>
      <w:r w:rsidRPr="005F307D">
        <w:t xml:space="preserve">the advancement of </w:t>
      </w:r>
      <w:r w:rsidR="00BD52B6" w:rsidRPr="005F307D">
        <w:t xml:space="preserve">the </w:t>
      </w:r>
      <w:r w:rsidRPr="005F307D">
        <w:t>common good</w:t>
      </w:r>
      <w:r w:rsidR="00392D55" w:rsidRPr="005F307D">
        <w:t xml:space="preserve">.  </w:t>
      </w:r>
      <w:r w:rsidR="00BD52B6" w:rsidRPr="005F307D">
        <w:t xml:space="preserve">The Bahá’í </w:t>
      </w:r>
      <w:r w:rsidRPr="005F307D">
        <w:t>teachings</w:t>
      </w:r>
      <w:r w:rsidR="00E5054E" w:rsidRPr="005F307D">
        <w:t xml:space="preserve"> clarify, </w:t>
      </w:r>
      <w:r w:rsidRPr="005F307D">
        <w:t>for example,</w:t>
      </w:r>
      <w:r w:rsidR="00216B8F" w:rsidRPr="005F307D">
        <w:t xml:space="preserve"> </w:t>
      </w:r>
      <w:r w:rsidRPr="005F307D">
        <w:t>that</w:t>
      </w:r>
      <w:r w:rsidR="00F231AF" w:rsidRPr="005F307D">
        <w:t xml:space="preserve"> trustworthiness </w:t>
      </w:r>
      <w:r w:rsidRPr="005F307D">
        <w:t xml:space="preserve">and truthfulness </w:t>
      </w:r>
      <w:r w:rsidR="00104EDD" w:rsidRPr="005F307D">
        <w:t xml:space="preserve">enhance the </w:t>
      </w:r>
      <w:r w:rsidR="00142B04" w:rsidRPr="005F307D">
        <w:t xml:space="preserve">ability </w:t>
      </w:r>
      <w:r w:rsidR="00C118A2" w:rsidRPr="005F307D">
        <w:t>for</w:t>
      </w:r>
      <w:r w:rsidR="00142B04" w:rsidRPr="005F307D">
        <w:t xml:space="preserve"> </w:t>
      </w:r>
      <w:r w:rsidRPr="005F307D">
        <w:t>collective</w:t>
      </w:r>
      <w:r w:rsidR="00142B04" w:rsidRPr="005F307D">
        <w:t xml:space="preserve"> undertakings,</w:t>
      </w:r>
      <w:r w:rsidR="002C675C" w:rsidRPr="005F307D">
        <w:t xml:space="preserve"> </w:t>
      </w:r>
      <w:r w:rsidR="00104EDD" w:rsidRPr="005F307D">
        <w:t xml:space="preserve">advance </w:t>
      </w:r>
      <w:r w:rsidR="005E2258" w:rsidRPr="005F307D">
        <w:t>industry</w:t>
      </w:r>
      <w:r w:rsidR="005E1179" w:rsidRPr="005F307D">
        <w:t xml:space="preserve"> and</w:t>
      </w:r>
      <w:r w:rsidR="005E2258" w:rsidRPr="005F307D">
        <w:t xml:space="preserve"> </w:t>
      </w:r>
      <w:r w:rsidR="00104EDD" w:rsidRPr="005F307D">
        <w:t xml:space="preserve">the </w:t>
      </w:r>
      <w:r w:rsidR="00E02AB1" w:rsidRPr="005F307D">
        <w:t>econom</w:t>
      </w:r>
      <w:r w:rsidR="00104EDD" w:rsidRPr="005F307D">
        <w:t>y</w:t>
      </w:r>
      <w:r w:rsidR="00E02AB1" w:rsidRPr="005F307D">
        <w:t xml:space="preserve">, </w:t>
      </w:r>
      <w:r w:rsidR="005E2258" w:rsidRPr="005F307D">
        <w:t xml:space="preserve">and </w:t>
      </w:r>
      <w:r w:rsidR="00104EDD" w:rsidRPr="005F307D">
        <w:t xml:space="preserve">ensure the progress </w:t>
      </w:r>
      <w:r w:rsidR="005E1179" w:rsidRPr="005F307D">
        <w:t>of</w:t>
      </w:r>
      <w:r w:rsidR="00E02AB1" w:rsidRPr="005F307D">
        <w:t xml:space="preserve"> </w:t>
      </w:r>
      <w:r w:rsidR="005E2258" w:rsidRPr="005F307D">
        <w:t>other constru</w:t>
      </w:r>
      <w:r w:rsidR="00F231AF" w:rsidRPr="005F307D">
        <w:t>ctive endeavours</w:t>
      </w:r>
      <w:r w:rsidR="00104EDD" w:rsidRPr="005F307D">
        <w:t>.  N</w:t>
      </w:r>
      <w:r w:rsidR="005E2258" w:rsidRPr="005F307D">
        <w:t xml:space="preserve">o nation can achieve prosperity and </w:t>
      </w:r>
      <w:r w:rsidR="00104EDD" w:rsidRPr="005F307D">
        <w:t xml:space="preserve">salvation </w:t>
      </w:r>
      <w:r w:rsidR="00F231AF" w:rsidRPr="005F307D">
        <w:t xml:space="preserve">without </w:t>
      </w:r>
      <w:r w:rsidR="00104EDD" w:rsidRPr="005F307D">
        <w:t xml:space="preserve">the </w:t>
      </w:r>
      <w:r w:rsidR="00F231AF" w:rsidRPr="005F307D">
        <w:t>refinement of character</w:t>
      </w:r>
      <w:r w:rsidR="006D340E">
        <w:t>.  I</w:t>
      </w:r>
      <w:r w:rsidR="005E2258" w:rsidRPr="005F307D">
        <w:t xml:space="preserve">f morality were </w:t>
      </w:r>
      <w:r w:rsidR="00104EDD" w:rsidRPr="005F307D">
        <w:t>to domina</w:t>
      </w:r>
      <w:r w:rsidR="005E2258" w:rsidRPr="005F307D">
        <w:t>t</w:t>
      </w:r>
      <w:r w:rsidR="00104EDD" w:rsidRPr="005F307D">
        <w:t>e</w:t>
      </w:r>
      <w:r w:rsidR="005E2258" w:rsidRPr="005F307D">
        <w:t xml:space="preserve">, success </w:t>
      </w:r>
      <w:r w:rsidR="00104EDD" w:rsidRPr="005F307D">
        <w:t xml:space="preserve">in all aspects </w:t>
      </w:r>
      <w:r w:rsidR="005E2258" w:rsidRPr="005F307D">
        <w:t xml:space="preserve">would be guaranteed because </w:t>
      </w:r>
      <w:r w:rsidR="0024559F" w:rsidRPr="005F307D">
        <w:t>thoughts would become illumined;</w:t>
      </w:r>
      <w:r w:rsidR="005E2258" w:rsidRPr="005F307D">
        <w:t xml:space="preserve"> </w:t>
      </w:r>
      <w:r w:rsidR="005E1179" w:rsidRPr="005F307D">
        <w:t>individual and collective relations strengthe</w:t>
      </w:r>
      <w:r w:rsidR="0024559F" w:rsidRPr="005F307D">
        <w:t>ned;</w:t>
      </w:r>
      <w:r w:rsidR="005E1179" w:rsidRPr="005F307D">
        <w:t xml:space="preserve"> moral courage </w:t>
      </w:r>
      <w:r w:rsidR="00104EDD" w:rsidRPr="005F307D">
        <w:t>enhanced</w:t>
      </w:r>
      <w:r w:rsidR="0024559F" w:rsidRPr="005F307D">
        <w:t>;</w:t>
      </w:r>
      <w:r w:rsidR="005E1179" w:rsidRPr="005F307D">
        <w:t xml:space="preserve"> </w:t>
      </w:r>
      <w:r w:rsidR="00104EDD" w:rsidRPr="005F307D">
        <w:t xml:space="preserve">arts, </w:t>
      </w:r>
      <w:r w:rsidR="005E2258" w:rsidRPr="005F307D">
        <w:t>sciences</w:t>
      </w:r>
      <w:r w:rsidR="0024559F" w:rsidRPr="005F307D">
        <w:t>,</w:t>
      </w:r>
      <w:r w:rsidR="005E2258" w:rsidRPr="005F307D">
        <w:t xml:space="preserve"> </w:t>
      </w:r>
      <w:r w:rsidR="005E1179" w:rsidRPr="005F307D">
        <w:t>and rational</w:t>
      </w:r>
      <w:r w:rsidR="00C118A2" w:rsidRPr="005F307D">
        <w:t>ity</w:t>
      </w:r>
      <w:r w:rsidR="005E1179" w:rsidRPr="005F307D">
        <w:t xml:space="preserve"> </w:t>
      </w:r>
      <w:r w:rsidR="0024559F" w:rsidRPr="005F307D">
        <w:t>promoted; commerce advanced;</w:t>
      </w:r>
      <w:r w:rsidR="005E2258" w:rsidRPr="005F307D">
        <w:t xml:space="preserve"> and spiritual and material </w:t>
      </w:r>
      <w:r w:rsidR="00104EDD" w:rsidRPr="005F307D">
        <w:t xml:space="preserve">welfare </w:t>
      </w:r>
      <w:r w:rsidR="005E2258" w:rsidRPr="005F307D">
        <w:t xml:space="preserve">and mutual respect and freedom </w:t>
      </w:r>
      <w:r w:rsidR="005E1179" w:rsidRPr="005F307D">
        <w:t xml:space="preserve">for all </w:t>
      </w:r>
      <w:r w:rsidR="005E2258" w:rsidRPr="005F307D">
        <w:t xml:space="preserve">would become the </w:t>
      </w:r>
      <w:r w:rsidR="00104EDD" w:rsidRPr="005F307D">
        <w:t>pivot of polic</w:t>
      </w:r>
      <w:r w:rsidR="001E5E53" w:rsidRPr="005F307D">
        <w:t>i</w:t>
      </w:r>
      <w:r w:rsidR="00104EDD" w:rsidRPr="005F307D">
        <w:t xml:space="preserve">es </w:t>
      </w:r>
      <w:r w:rsidR="005E2258" w:rsidRPr="005F307D">
        <w:t>for the management of affairs</w:t>
      </w:r>
      <w:r w:rsidR="00104EDD" w:rsidRPr="005F307D">
        <w:t xml:space="preserve">. </w:t>
      </w:r>
      <w:r w:rsidR="00F93A2A" w:rsidRPr="005F307D">
        <w:t xml:space="preserve"> </w:t>
      </w:r>
      <w:r w:rsidR="00104EDD" w:rsidRPr="005F307D">
        <w:t>Thus</w:t>
      </w:r>
      <w:r w:rsidR="005E2258" w:rsidRPr="005F307D">
        <w:t xml:space="preserve"> would </w:t>
      </w:r>
      <w:r w:rsidR="00104EDD" w:rsidRPr="005F307D">
        <w:t xml:space="preserve">a </w:t>
      </w:r>
      <w:r w:rsidR="005E2258" w:rsidRPr="005F307D">
        <w:t>nation be transformed</w:t>
      </w:r>
      <w:r w:rsidR="00104EDD" w:rsidRPr="005F307D">
        <w:t xml:space="preserve"> into another </w:t>
      </w:r>
      <w:r w:rsidR="00C118A2" w:rsidRPr="005F307D">
        <w:t>creation</w:t>
      </w:r>
      <w:r w:rsidR="005E2258" w:rsidRPr="005F307D">
        <w:t xml:space="preserve">. </w:t>
      </w:r>
      <w:r w:rsidR="001E5E53" w:rsidRPr="005F307D">
        <w:t xml:space="preserve"> </w:t>
      </w:r>
      <w:r w:rsidR="00104EDD" w:rsidRPr="005F307D">
        <w:t>H</w:t>
      </w:r>
      <w:r w:rsidR="005E2258" w:rsidRPr="005F307D">
        <w:t xml:space="preserve">ow </w:t>
      </w:r>
      <w:r w:rsidR="00F231AF" w:rsidRPr="005F307D">
        <w:t>numerous</w:t>
      </w:r>
      <w:r w:rsidR="005E2258" w:rsidRPr="005F307D">
        <w:t xml:space="preserve"> </w:t>
      </w:r>
      <w:r w:rsidR="00104EDD" w:rsidRPr="005F307D">
        <w:t xml:space="preserve">are the </w:t>
      </w:r>
      <w:r w:rsidR="005E2258" w:rsidRPr="005F307D">
        <w:t>groups</w:t>
      </w:r>
      <w:r w:rsidR="00104EDD" w:rsidRPr="005F307D">
        <w:t xml:space="preserve">, </w:t>
      </w:r>
      <w:r w:rsidR="005E2258" w:rsidRPr="005F307D">
        <w:t xml:space="preserve">the world </w:t>
      </w:r>
      <w:r w:rsidR="00104EDD" w:rsidRPr="005F307D">
        <w:t xml:space="preserve">over, who </w:t>
      </w:r>
      <w:r w:rsidR="005E2258" w:rsidRPr="005F307D">
        <w:t xml:space="preserve">claim to be </w:t>
      </w:r>
      <w:r w:rsidR="00104EDD" w:rsidRPr="005F307D">
        <w:t xml:space="preserve">in the forefront of </w:t>
      </w:r>
      <w:r w:rsidR="00F231AF" w:rsidRPr="005F307D">
        <w:t xml:space="preserve">working </w:t>
      </w:r>
      <w:r w:rsidR="00104EDD" w:rsidRPr="005F307D">
        <w:t xml:space="preserve">for </w:t>
      </w:r>
      <w:r w:rsidR="00C118A2" w:rsidRPr="005F307D">
        <w:t>social</w:t>
      </w:r>
      <w:r w:rsidR="00104EDD" w:rsidRPr="005F307D">
        <w:t xml:space="preserve"> </w:t>
      </w:r>
      <w:r w:rsidR="005E2258" w:rsidRPr="005F307D">
        <w:t xml:space="preserve">progress, </w:t>
      </w:r>
      <w:r w:rsidR="00104EDD" w:rsidRPr="005F307D">
        <w:t xml:space="preserve">yet, </w:t>
      </w:r>
      <w:r w:rsidR="005E2258" w:rsidRPr="005F307D">
        <w:t xml:space="preserve">because of their </w:t>
      </w:r>
      <w:r w:rsidR="00C05197" w:rsidRPr="005F307D">
        <w:t>lack of adherence to trustworthiness and truthfulness</w:t>
      </w:r>
      <w:r w:rsidR="005E2258" w:rsidRPr="005F307D">
        <w:t xml:space="preserve">, </w:t>
      </w:r>
      <w:r w:rsidR="00104EDD" w:rsidRPr="005F307D">
        <w:t>are</w:t>
      </w:r>
      <w:r w:rsidR="005E2258" w:rsidRPr="005F307D">
        <w:t xml:space="preserve"> </w:t>
      </w:r>
      <w:r w:rsidR="00C05197" w:rsidRPr="005F307D">
        <w:t xml:space="preserve">in fact </w:t>
      </w:r>
      <w:r w:rsidR="005E2258" w:rsidRPr="005F307D">
        <w:t>strik</w:t>
      </w:r>
      <w:r w:rsidR="00104EDD" w:rsidRPr="005F307D">
        <w:t xml:space="preserve">ing an </w:t>
      </w:r>
      <w:r w:rsidR="005E2258" w:rsidRPr="005F307D">
        <w:t xml:space="preserve">axe </w:t>
      </w:r>
      <w:r w:rsidR="00104EDD" w:rsidRPr="005F307D">
        <w:t xml:space="preserve">to </w:t>
      </w:r>
      <w:r w:rsidR="005E2258" w:rsidRPr="005F307D">
        <w:t xml:space="preserve">the root of </w:t>
      </w:r>
      <w:r w:rsidR="00C05197" w:rsidRPr="005F307D">
        <w:t xml:space="preserve">their </w:t>
      </w:r>
      <w:r w:rsidR="00104EDD" w:rsidRPr="005F307D">
        <w:t xml:space="preserve">societies. </w:t>
      </w:r>
      <w:r w:rsidR="001E5E53" w:rsidRPr="005F307D">
        <w:t xml:space="preserve"> </w:t>
      </w:r>
      <w:r w:rsidR="00104EDD" w:rsidRPr="005F307D">
        <w:t xml:space="preserve">Their actions are the embodiment of what </w:t>
      </w:r>
      <w:r w:rsidR="005E2258" w:rsidRPr="005F307D">
        <w:t xml:space="preserve">has been </w:t>
      </w:r>
      <w:r w:rsidR="00104EDD" w:rsidRPr="005F307D">
        <w:t xml:space="preserve">stated </w:t>
      </w:r>
      <w:r w:rsidR="005E2258" w:rsidRPr="005F307D">
        <w:t>in the Qur’án:</w:t>
      </w:r>
      <w:r w:rsidR="00F93A2A" w:rsidRPr="005F307D">
        <w:t xml:space="preserve"> </w:t>
      </w:r>
      <w:r w:rsidR="005E2258" w:rsidRPr="005F307D">
        <w:t xml:space="preserve"> “</w:t>
      </w:r>
      <w:r w:rsidR="005E2258" w:rsidRPr="005F307D">
        <w:rPr>
          <w:rStyle w:val="n0"/>
        </w:rPr>
        <w:t xml:space="preserve">They demolish their </w:t>
      </w:r>
      <w:r w:rsidR="00104EDD" w:rsidRPr="005F307D">
        <w:rPr>
          <w:rStyle w:val="n0"/>
        </w:rPr>
        <w:t xml:space="preserve">homes </w:t>
      </w:r>
      <w:r w:rsidR="005E2258" w:rsidRPr="005F307D">
        <w:rPr>
          <w:rStyle w:val="n0"/>
        </w:rPr>
        <w:t>with their own hands</w:t>
      </w:r>
      <w:r w:rsidR="005E2258" w:rsidRPr="005F307D">
        <w:t>.”</w:t>
      </w:r>
    </w:p>
    <w:p w14:paraId="406BA2BB" w14:textId="77777777" w:rsidR="007776BB" w:rsidRPr="005F307D" w:rsidRDefault="007776BB" w:rsidP="005F307D">
      <w:pPr>
        <w:pStyle w:val="BWCBodyText"/>
      </w:pPr>
    </w:p>
    <w:p w14:paraId="7C4EAE9B" w14:textId="77777777" w:rsidR="003755B4" w:rsidRPr="005F307D" w:rsidRDefault="00C05197" w:rsidP="005F307D">
      <w:pPr>
        <w:pStyle w:val="BWCBodyText"/>
      </w:pPr>
      <w:r w:rsidRPr="005F307D">
        <w:lastRenderedPageBreak/>
        <w:t>As we have discussed in our recent messages, th</w:t>
      </w:r>
      <w:r w:rsidR="006528D3" w:rsidRPr="005F307D">
        <w:t xml:space="preserve">e essence of the other </w:t>
      </w:r>
      <w:r w:rsidR="00C118A2" w:rsidRPr="005F307D">
        <w:t>t</w:t>
      </w:r>
      <w:r w:rsidR="006528D3" w:rsidRPr="005F307D">
        <w:t xml:space="preserve">eachings of Bahá’u’lláh </w:t>
      </w:r>
      <w:r w:rsidRPr="005F307D">
        <w:t xml:space="preserve">is </w:t>
      </w:r>
      <w:r w:rsidR="006528D3" w:rsidRPr="005F307D">
        <w:t xml:space="preserve">the </w:t>
      </w:r>
      <w:r w:rsidR="00F522C3" w:rsidRPr="005F307D">
        <w:t>unity of</w:t>
      </w:r>
      <w:r w:rsidR="006528D3" w:rsidRPr="005F307D">
        <w:t xml:space="preserve"> </w:t>
      </w:r>
      <w:r w:rsidR="00F522C3" w:rsidRPr="005F307D">
        <w:t>humankind</w:t>
      </w:r>
      <w:r w:rsidR="006528D3" w:rsidRPr="005F307D">
        <w:t xml:space="preserve">, </w:t>
      </w:r>
      <w:r w:rsidR="00F522C3" w:rsidRPr="005F307D">
        <w:t xml:space="preserve">the </w:t>
      </w:r>
      <w:r w:rsidRPr="005F307D">
        <w:t>pla</w:t>
      </w:r>
      <w:r w:rsidR="00F522C3" w:rsidRPr="005F307D">
        <w:t>n and the path for its realization</w:t>
      </w:r>
      <w:r w:rsidRPr="005F307D">
        <w:t xml:space="preserve">, </w:t>
      </w:r>
      <w:r w:rsidR="00F20F97" w:rsidRPr="005F307D">
        <w:t>a new concept</w:t>
      </w:r>
      <w:r w:rsidR="005F307D" w:rsidRPr="005F307D">
        <w:t>ion</w:t>
      </w:r>
      <w:r w:rsidR="00F20F97" w:rsidRPr="005F307D">
        <w:t xml:space="preserve"> of religion </w:t>
      </w:r>
      <w:r w:rsidR="00F522C3" w:rsidRPr="005F307D">
        <w:t xml:space="preserve">commensurate with </w:t>
      </w:r>
      <w:r w:rsidR="001E5E53" w:rsidRPr="005F307D">
        <w:t xml:space="preserve">the </w:t>
      </w:r>
      <w:r w:rsidR="00F522C3" w:rsidRPr="005F307D">
        <w:t xml:space="preserve">stage of humanity’s coming </w:t>
      </w:r>
      <w:r w:rsidR="00F20F97" w:rsidRPr="005F307D">
        <w:t>maturity</w:t>
      </w:r>
      <w:r w:rsidR="00F522C3" w:rsidRPr="005F307D">
        <w:t>,</w:t>
      </w:r>
      <w:r w:rsidR="00F20F97" w:rsidRPr="005F307D">
        <w:t xml:space="preserve"> and </w:t>
      </w:r>
      <w:r w:rsidR="00F522C3" w:rsidRPr="005F307D">
        <w:t xml:space="preserve">the founding of necessary provisions for the prosperity </w:t>
      </w:r>
      <w:r w:rsidR="006528D3" w:rsidRPr="005F307D">
        <w:t xml:space="preserve">of the world on the basis of unity, justice, and peace. </w:t>
      </w:r>
      <w:r w:rsidR="00F93A2A" w:rsidRPr="005F307D">
        <w:t xml:space="preserve"> </w:t>
      </w:r>
      <w:r w:rsidR="00F522C3" w:rsidRPr="005F307D">
        <w:t xml:space="preserve">The Bahá’í </w:t>
      </w:r>
      <w:r w:rsidR="006D340E">
        <w:t>W</w:t>
      </w:r>
      <w:r w:rsidRPr="005F307D">
        <w:t xml:space="preserve">ritings </w:t>
      </w:r>
      <w:r w:rsidR="008E19E1" w:rsidRPr="005F307D">
        <w:t>explain</w:t>
      </w:r>
      <w:r w:rsidRPr="005F307D">
        <w:t xml:space="preserve"> this important point</w:t>
      </w:r>
      <w:r w:rsidR="008E19E1" w:rsidRPr="005F307D">
        <w:t xml:space="preserve"> that </w:t>
      </w:r>
      <w:r w:rsidR="00F522C3" w:rsidRPr="005F307D">
        <w:t xml:space="preserve">the fruits of </w:t>
      </w:r>
      <w:r w:rsidR="008E19E1" w:rsidRPr="005F307D">
        <w:t xml:space="preserve">religion must </w:t>
      </w:r>
      <w:r w:rsidR="00F522C3" w:rsidRPr="005F307D">
        <w:t>be the promotion of</w:t>
      </w:r>
      <w:r w:rsidR="008E19E1" w:rsidRPr="005F307D">
        <w:t xml:space="preserve"> </w:t>
      </w:r>
      <w:r w:rsidR="00C118A2" w:rsidRPr="005F307D">
        <w:t>oneness</w:t>
      </w:r>
      <w:r w:rsidR="00F522C3" w:rsidRPr="005F307D">
        <w:t xml:space="preserve"> and solidarity</w:t>
      </w:r>
      <w:r w:rsidR="008E19E1" w:rsidRPr="005F307D">
        <w:t xml:space="preserve">, and </w:t>
      </w:r>
      <w:r w:rsidR="00EB366F" w:rsidRPr="005F307D">
        <w:t xml:space="preserve">that </w:t>
      </w:r>
      <w:r w:rsidR="008E19E1" w:rsidRPr="005F307D">
        <w:t xml:space="preserve">if </w:t>
      </w:r>
      <w:r w:rsidR="00F522C3" w:rsidRPr="005F307D">
        <w:t xml:space="preserve">instead </w:t>
      </w:r>
      <w:r w:rsidR="008E19E1" w:rsidRPr="005F307D">
        <w:t xml:space="preserve">it </w:t>
      </w:r>
      <w:r w:rsidR="00F522C3" w:rsidRPr="005F307D">
        <w:t xml:space="preserve">should become </w:t>
      </w:r>
      <w:r w:rsidR="008E19E1" w:rsidRPr="005F307D">
        <w:t xml:space="preserve">the cause of </w:t>
      </w:r>
      <w:r w:rsidR="00F522C3" w:rsidRPr="005F307D">
        <w:t xml:space="preserve">conflict </w:t>
      </w:r>
      <w:r w:rsidR="00EB366F" w:rsidRPr="005F307D">
        <w:t>and contention</w:t>
      </w:r>
      <w:r w:rsidR="008E19E1" w:rsidRPr="005F307D">
        <w:t>, it</w:t>
      </w:r>
      <w:r w:rsidR="00EB366F" w:rsidRPr="005F307D">
        <w:t xml:space="preserve">s absence is </w:t>
      </w:r>
      <w:r w:rsidR="00F522C3" w:rsidRPr="005F307D">
        <w:t xml:space="preserve">certainly </w:t>
      </w:r>
      <w:r w:rsidR="00EB366F" w:rsidRPr="005F307D">
        <w:t xml:space="preserve">preferable. </w:t>
      </w:r>
      <w:r w:rsidR="00F93A2A" w:rsidRPr="005F307D">
        <w:t xml:space="preserve"> </w:t>
      </w:r>
      <w:r w:rsidR="006528D3" w:rsidRPr="005F307D">
        <w:t>Y</w:t>
      </w:r>
      <w:r w:rsidR="00582C3C" w:rsidRPr="005F307D">
        <w:t>ou</w:t>
      </w:r>
      <w:r w:rsidR="00C42B4D" w:rsidRPr="005F307D">
        <w:t>r</w:t>
      </w:r>
      <w:r w:rsidR="00582C3C" w:rsidRPr="005F307D">
        <w:t xml:space="preserve"> </w:t>
      </w:r>
      <w:r w:rsidR="00C42B4D" w:rsidRPr="005F307D">
        <w:t>conversation</w:t>
      </w:r>
      <w:r w:rsidR="0091742C" w:rsidRPr="005F307D">
        <w:t>s</w:t>
      </w:r>
      <w:r w:rsidR="00C42B4D" w:rsidRPr="005F307D">
        <w:t xml:space="preserve"> </w:t>
      </w:r>
      <w:r w:rsidR="00582C3C" w:rsidRPr="005F307D">
        <w:t>with your friends, colleagues</w:t>
      </w:r>
      <w:r w:rsidR="00F93A2A" w:rsidRPr="005F307D">
        <w:t>,</w:t>
      </w:r>
      <w:r w:rsidR="00582C3C" w:rsidRPr="005F307D">
        <w:t xml:space="preserve"> and neighbours</w:t>
      </w:r>
      <w:r w:rsidR="0091742C" w:rsidRPr="005F307D">
        <w:t xml:space="preserve"> during these blessed days</w:t>
      </w:r>
      <w:r w:rsidR="003755B4" w:rsidRPr="005F307D">
        <w:t xml:space="preserve"> </w:t>
      </w:r>
      <w:r w:rsidR="00530BF4" w:rsidRPr="005F307D">
        <w:t xml:space="preserve">will </w:t>
      </w:r>
      <w:r w:rsidR="005E2258" w:rsidRPr="005F307D">
        <w:t xml:space="preserve">undoubtedly </w:t>
      </w:r>
      <w:r w:rsidR="00530BF4" w:rsidRPr="005F307D">
        <w:t xml:space="preserve">be a reminder of </w:t>
      </w:r>
      <w:r w:rsidR="00F522C3" w:rsidRPr="005F307D">
        <w:t>the fact</w:t>
      </w:r>
      <w:r w:rsidR="00EB366F" w:rsidRPr="005F307D">
        <w:t xml:space="preserve"> </w:t>
      </w:r>
      <w:r w:rsidR="00530BF4" w:rsidRPr="005F307D">
        <w:t xml:space="preserve">that </w:t>
      </w:r>
      <w:r w:rsidR="00F522C3" w:rsidRPr="005F307D">
        <w:t xml:space="preserve">today </w:t>
      </w:r>
      <w:r w:rsidR="003755B4" w:rsidRPr="005F307D">
        <w:t xml:space="preserve">the </w:t>
      </w:r>
      <w:r w:rsidR="00582C3C" w:rsidRPr="005F307D">
        <w:t>high</w:t>
      </w:r>
      <w:r w:rsidR="003755B4" w:rsidRPr="005F307D">
        <w:t>est</w:t>
      </w:r>
      <w:r w:rsidR="00582C3C" w:rsidRPr="005F307D">
        <w:t xml:space="preserve"> ideals of </w:t>
      </w:r>
      <w:r w:rsidR="00EB366F" w:rsidRPr="005F307D">
        <w:t xml:space="preserve">all </w:t>
      </w:r>
      <w:r w:rsidR="00F522C3" w:rsidRPr="005F307D">
        <w:t xml:space="preserve">the </w:t>
      </w:r>
      <w:r w:rsidR="00582C3C" w:rsidRPr="005F307D">
        <w:t>people</w:t>
      </w:r>
      <w:r w:rsidR="00F522C3" w:rsidRPr="005F307D">
        <w:t>s</w:t>
      </w:r>
      <w:r w:rsidR="00582C3C" w:rsidRPr="005F307D">
        <w:t xml:space="preserve"> of Iran are </w:t>
      </w:r>
      <w:r w:rsidR="00F522C3" w:rsidRPr="005F307D">
        <w:t xml:space="preserve">but a reflection of </w:t>
      </w:r>
      <w:r w:rsidR="00582C3C" w:rsidRPr="005F307D">
        <w:t>the same ideals that have be</w:t>
      </w:r>
      <w:r w:rsidR="003755B4" w:rsidRPr="005F307D">
        <w:t xml:space="preserve">en a </w:t>
      </w:r>
      <w:r w:rsidR="00F522C3" w:rsidRPr="005F307D">
        <w:t>motivating force in your life</w:t>
      </w:r>
      <w:r w:rsidR="00EB366F" w:rsidRPr="005F307D">
        <w:t xml:space="preserve"> and that of your spiritual for</w:t>
      </w:r>
      <w:r w:rsidR="001E5E53" w:rsidRPr="005F307D">
        <w:t>e</w:t>
      </w:r>
      <w:r w:rsidR="00EB366F" w:rsidRPr="005F307D">
        <w:t>bears</w:t>
      </w:r>
      <w:r w:rsidR="003755B4" w:rsidRPr="005F307D">
        <w:t xml:space="preserve">.  </w:t>
      </w:r>
      <w:r w:rsidR="00CD6B01" w:rsidRPr="005F307D">
        <w:t>History</w:t>
      </w:r>
      <w:r w:rsidR="00F522C3" w:rsidRPr="005F307D">
        <w:t xml:space="preserve"> testifies</w:t>
      </w:r>
      <w:r w:rsidR="00CD6B01" w:rsidRPr="005F307D">
        <w:t xml:space="preserve"> that the main </w:t>
      </w:r>
      <w:r w:rsidR="00F522C3" w:rsidRPr="005F307D">
        <w:t xml:space="preserve">difficulties confronting </w:t>
      </w:r>
      <w:r w:rsidR="00F93A2A" w:rsidRPr="005F307D">
        <w:t xml:space="preserve">the </w:t>
      </w:r>
      <w:r w:rsidR="00CD6B01" w:rsidRPr="005F307D">
        <w:t>Iran</w:t>
      </w:r>
      <w:r w:rsidR="00C118A2" w:rsidRPr="005F307D">
        <w:t>ian nation</w:t>
      </w:r>
      <w:r w:rsidR="00CD6B01" w:rsidRPr="005F307D">
        <w:t xml:space="preserve"> at the time of the appearance of the Báb and Bahá’u’lláh</w:t>
      </w:r>
      <w:r w:rsidR="00DF087F" w:rsidRPr="005F307D">
        <w:t>—</w:t>
      </w:r>
      <w:r w:rsidR="00F522C3" w:rsidRPr="005F307D">
        <w:t>difficulties</w:t>
      </w:r>
      <w:r w:rsidR="00CD6B01" w:rsidRPr="005F307D">
        <w:t xml:space="preserve"> </w:t>
      </w:r>
      <w:r w:rsidR="00F522C3" w:rsidRPr="005F307D">
        <w:t xml:space="preserve">that </w:t>
      </w:r>
      <w:r w:rsidR="00CD6B01" w:rsidRPr="005F307D">
        <w:t>still</w:t>
      </w:r>
      <w:r w:rsidR="00F522C3" w:rsidRPr="005F307D">
        <w:t xml:space="preserve"> persist</w:t>
      </w:r>
      <w:r w:rsidR="00DF087F" w:rsidRPr="005F307D">
        <w:t>—</w:t>
      </w:r>
      <w:r w:rsidR="00CD6B01" w:rsidRPr="005F307D">
        <w:t>include</w:t>
      </w:r>
      <w:r w:rsidR="001E5E53" w:rsidRPr="005F307D">
        <w:t>d</w:t>
      </w:r>
      <w:r w:rsidR="00CD6B01" w:rsidRPr="005F307D">
        <w:t xml:space="preserve"> ethnic </w:t>
      </w:r>
      <w:r w:rsidR="00F522C3" w:rsidRPr="005F307D">
        <w:t>conflict</w:t>
      </w:r>
      <w:r w:rsidR="00CD6B01" w:rsidRPr="005F307D">
        <w:t xml:space="preserve">, religious </w:t>
      </w:r>
      <w:r w:rsidR="00F522C3" w:rsidRPr="005F307D">
        <w:t>contention</w:t>
      </w:r>
      <w:r w:rsidR="00CD6B01" w:rsidRPr="005F307D">
        <w:t xml:space="preserve">, </w:t>
      </w:r>
      <w:r w:rsidR="00A46AE7" w:rsidRPr="005F307D">
        <w:t>social decline</w:t>
      </w:r>
      <w:r w:rsidR="00EB366F" w:rsidRPr="005F307D">
        <w:t xml:space="preserve">, </w:t>
      </w:r>
      <w:r w:rsidR="00CD6B01" w:rsidRPr="005F307D">
        <w:t xml:space="preserve">and </w:t>
      </w:r>
      <w:r w:rsidR="00A46AE7" w:rsidRPr="005F307D">
        <w:t xml:space="preserve">the challenge of reconciling </w:t>
      </w:r>
      <w:r w:rsidR="00CD6B01" w:rsidRPr="005F307D">
        <w:t xml:space="preserve">modernity and tradition.  </w:t>
      </w:r>
      <w:r w:rsidR="009123D4" w:rsidRPr="005F307D">
        <w:t xml:space="preserve">Countless people in the world </w:t>
      </w:r>
      <w:r w:rsidR="00DF087F" w:rsidRPr="005F307D">
        <w:t xml:space="preserve">see in </w:t>
      </w:r>
      <w:r w:rsidR="009123D4" w:rsidRPr="005F307D">
        <w:t xml:space="preserve">the </w:t>
      </w:r>
      <w:r w:rsidR="00C118A2" w:rsidRPr="005F307D">
        <w:t>t</w:t>
      </w:r>
      <w:r w:rsidR="009123D4" w:rsidRPr="005F307D">
        <w:t xml:space="preserve">eachings of </w:t>
      </w:r>
      <w:r w:rsidR="00D22AAD" w:rsidRPr="005F307D">
        <w:t xml:space="preserve">Bahá’u’lláh </w:t>
      </w:r>
      <w:r w:rsidR="009123D4" w:rsidRPr="005F307D">
        <w:t>a remedy for the</w:t>
      </w:r>
      <w:r w:rsidR="001E1107" w:rsidRPr="005F307D">
        <w:t>se and other</w:t>
      </w:r>
      <w:r w:rsidR="009123D4" w:rsidRPr="005F307D">
        <w:t xml:space="preserve"> </w:t>
      </w:r>
      <w:r w:rsidR="00A46AE7" w:rsidRPr="005F307D">
        <w:t xml:space="preserve">contemporary </w:t>
      </w:r>
      <w:r w:rsidR="009123D4" w:rsidRPr="005F307D">
        <w:t xml:space="preserve">ills of humanity. </w:t>
      </w:r>
      <w:r w:rsidR="00F93A2A" w:rsidRPr="005F307D">
        <w:t xml:space="preserve"> </w:t>
      </w:r>
      <w:r w:rsidR="00A46AE7" w:rsidRPr="005F307D">
        <w:t>It is t</w:t>
      </w:r>
      <w:r w:rsidR="001E683F" w:rsidRPr="005F307D">
        <w:t xml:space="preserve">he joy and the hope generated by efforts </w:t>
      </w:r>
      <w:r w:rsidR="00DF087F" w:rsidRPr="005F307D">
        <w:t xml:space="preserve">to translate His </w:t>
      </w:r>
      <w:r w:rsidR="00C118A2" w:rsidRPr="005F307D">
        <w:t>t</w:t>
      </w:r>
      <w:r w:rsidR="00DF087F" w:rsidRPr="005F307D">
        <w:t xml:space="preserve">eachings into action </w:t>
      </w:r>
      <w:r w:rsidR="00A46AE7" w:rsidRPr="005F307D">
        <w:t xml:space="preserve">that </w:t>
      </w:r>
      <w:r w:rsidR="001E683F" w:rsidRPr="005F307D">
        <w:t xml:space="preserve">are </w:t>
      </w:r>
      <w:r w:rsidR="00DF087F" w:rsidRPr="005F307D">
        <w:t xml:space="preserve">attracting </w:t>
      </w:r>
      <w:r w:rsidR="001E683F" w:rsidRPr="005F307D">
        <w:t xml:space="preserve">millions to observe these celebrations. </w:t>
      </w:r>
      <w:r w:rsidR="00F93A2A" w:rsidRPr="005F307D">
        <w:t xml:space="preserve"> </w:t>
      </w:r>
      <w:r w:rsidR="00C94B56" w:rsidRPr="005F307D">
        <w:t>Imagine if</w:t>
      </w:r>
      <w:r w:rsidR="009123D4" w:rsidRPr="005F307D">
        <w:t xml:space="preserve"> Iranians</w:t>
      </w:r>
      <w:r w:rsidR="00C94B56" w:rsidRPr="005F307D">
        <w:t xml:space="preserve">, </w:t>
      </w:r>
      <w:r w:rsidR="00A46AE7" w:rsidRPr="005F307D">
        <w:t xml:space="preserve">even </w:t>
      </w:r>
      <w:r w:rsidR="005E385A" w:rsidRPr="005F307D">
        <w:t>se</w:t>
      </w:r>
      <w:r w:rsidR="001E1107" w:rsidRPr="005F307D">
        <w:t>t</w:t>
      </w:r>
      <w:r w:rsidR="005F307D" w:rsidRPr="005F307D">
        <w:t>ting</w:t>
      </w:r>
      <w:r w:rsidR="00A46AE7" w:rsidRPr="005F307D">
        <w:t xml:space="preserve"> religious considerations aside</w:t>
      </w:r>
      <w:r w:rsidR="005E385A" w:rsidRPr="005F307D">
        <w:t xml:space="preserve"> </w:t>
      </w:r>
      <w:r w:rsidR="00EB366F" w:rsidRPr="005F307D">
        <w:t xml:space="preserve">and </w:t>
      </w:r>
      <w:r w:rsidR="009123D4" w:rsidRPr="005F307D">
        <w:t>purely for the sake of their nation</w:t>
      </w:r>
      <w:r w:rsidR="00A46AE7" w:rsidRPr="005F307D">
        <w:t>,</w:t>
      </w:r>
      <w:r w:rsidR="00EB366F" w:rsidRPr="005F307D">
        <w:t xml:space="preserve"> would decide to act </w:t>
      </w:r>
      <w:r w:rsidR="00A46AE7" w:rsidRPr="005F307D">
        <w:t xml:space="preserve">in </w:t>
      </w:r>
      <w:r w:rsidR="00EB366F" w:rsidRPr="005F307D">
        <w:t>accord</w:t>
      </w:r>
      <w:r w:rsidR="00A46AE7" w:rsidRPr="005F307D">
        <w:t xml:space="preserve">ance with </w:t>
      </w:r>
      <w:r w:rsidR="00C118A2" w:rsidRPr="005F307D">
        <w:t>the</w:t>
      </w:r>
      <w:r w:rsidR="00EB366F" w:rsidRPr="005F307D">
        <w:t xml:space="preserve"> </w:t>
      </w:r>
      <w:r w:rsidR="00C118A2" w:rsidRPr="005F307D">
        <w:t>t</w:t>
      </w:r>
      <w:r w:rsidR="00EB366F" w:rsidRPr="005F307D">
        <w:t xml:space="preserve">eachings of </w:t>
      </w:r>
      <w:r w:rsidR="00A46AE7" w:rsidRPr="005F307D">
        <w:t xml:space="preserve">Bahá’u’lláh, </w:t>
      </w:r>
      <w:r w:rsidR="00474E9A" w:rsidRPr="005F307D">
        <w:t>how</w:t>
      </w:r>
      <w:r w:rsidR="003755B4" w:rsidRPr="005F307D">
        <w:t xml:space="preserve"> much hardship would </w:t>
      </w:r>
      <w:r w:rsidR="005E385A" w:rsidRPr="005F307D">
        <w:t>be</w:t>
      </w:r>
      <w:r w:rsidR="003755B4" w:rsidRPr="005F307D">
        <w:t xml:space="preserve"> prevented, how much </w:t>
      </w:r>
      <w:r w:rsidR="001E1107" w:rsidRPr="005F307D">
        <w:t>progress</w:t>
      </w:r>
      <w:r w:rsidR="003755B4" w:rsidRPr="005F307D">
        <w:t xml:space="preserve"> would </w:t>
      </w:r>
      <w:r w:rsidR="005E385A" w:rsidRPr="005F307D">
        <w:t>be</w:t>
      </w:r>
      <w:r w:rsidR="003755B4" w:rsidRPr="005F307D">
        <w:t xml:space="preserve"> </w:t>
      </w:r>
      <w:r w:rsidR="00A46AE7" w:rsidRPr="005F307D">
        <w:t>achieved</w:t>
      </w:r>
      <w:r w:rsidR="003755B4" w:rsidRPr="005F307D">
        <w:t xml:space="preserve">, </w:t>
      </w:r>
      <w:r w:rsidR="001E1107" w:rsidRPr="005F307D">
        <w:t xml:space="preserve">and </w:t>
      </w:r>
      <w:r w:rsidR="003755B4" w:rsidRPr="005F307D">
        <w:t xml:space="preserve">how much comfort </w:t>
      </w:r>
      <w:r w:rsidR="005E385A" w:rsidRPr="005F307D">
        <w:t xml:space="preserve">and </w:t>
      </w:r>
      <w:r w:rsidR="003755B4" w:rsidRPr="005F307D">
        <w:t xml:space="preserve">general prosperity </w:t>
      </w:r>
      <w:r w:rsidR="00A46AE7" w:rsidRPr="005F307D">
        <w:t xml:space="preserve">would be </w:t>
      </w:r>
      <w:r w:rsidR="005E385A" w:rsidRPr="005F307D">
        <w:t>attained</w:t>
      </w:r>
      <w:r w:rsidR="001E1107" w:rsidRPr="005F307D">
        <w:t>.  A</w:t>
      </w:r>
      <w:r w:rsidR="003755B4" w:rsidRPr="005F307D">
        <w:t xml:space="preserve">nd </w:t>
      </w:r>
      <w:r w:rsidR="00A46AE7" w:rsidRPr="005F307D">
        <w:t xml:space="preserve">the </w:t>
      </w:r>
      <w:r w:rsidR="003755B4" w:rsidRPr="005F307D">
        <w:t xml:space="preserve">glory </w:t>
      </w:r>
      <w:r w:rsidR="00EB366F" w:rsidRPr="005F307D">
        <w:t>of</w:t>
      </w:r>
      <w:r w:rsidR="005E385A" w:rsidRPr="005F307D">
        <w:t xml:space="preserve"> </w:t>
      </w:r>
      <w:r w:rsidR="003755B4" w:rsidRPr="005F307D">
        <w:t>Iran—</w:t>
      </w:r>
      <w:r w:rsidR="005E385A" w:rsidRPr="005F307D">
        <w:t>a</w:t>
      </w:r>
      <w:r w:rsidR="003755B4" w:rsidRPr="005F307D">
        <w:t xml:space="preserve"> promise </w:t>
      </w:r>
      <w:r w:rsidR="00FD7669" w:rsidRPr="005F307D">
        <w:t>according to</w:t>
      </w:r>
      <w:r w:rsidR="005E385A" w:rsidRPr="005F307D">
        <w:t xml:space="preserve"> </w:t>
      </w:r>
      <w:r w:rsidR="003755B4" w:rsidRPr="005F307D">
        <w:t>repeated</w:t>
      </w:r>
      <w:r w:rsidR="00FD7669" w:rsidRPr="005F307D">
        <w:t xml:space="preserve"> </w:t>
      </w:r>
      <w:r w:rsidR="00F56EAB" w:rsidRPr="005F307D">
        <w:t>state</w:t>
      </w:r>
      <w:r w:rsidR="00FD7669" w:rsidRPr="005F307D">
        <w:t>ments</w:t>
      </w:r>
      <w:r w:rsidR="00D22AAD" w:rsidRPr="005F307D">
        <w:t xml:space="preserve"> </w:t>
      </w:r>
      <w:r w:rsidR="00A46AE7" w:rsidRPr="005F307D">
        <w:t xml:space="preserve">in the Bahá’í </w:t>
      </w:r>
      <w:r w:rsidR="006D340E">
        <w:t>W</w:t>
      </w:r>
      <w:r w:rsidR="003755B4" w:rsidRPr="005F307D">
        <w:t>ritings</w:t>
      </w:r>
      <w:r w:rsidR="00EB366F" w:rsidRPr="005F307D">
        <w:t>—would</w:t>
      </w:r>
      <w:r w:rsidR="00A46AE7" w:rsidRPr="005F307D">
        <w:t xml:space="preserve"> </w:t>
      </w:r>
      <w:r w:rsidR="001E1107" w:rsidRPr="005F307D">
        <w:t xml:space="preserve">surely </w:t>
      </w:r>
      <w:r w:rsidR="00A46AE7" w:rsidRPr="005F307D">
        <w:t>be realized</w:t>
      </w:r>
      <w:r w:rsidR="003755B4" w:rsidRPr="005F307D">
        <w:t>.</w:t>
      </w:r>
    </w:p>
    <w:p w14:paraId="718D65DE" w14:textId="77777777" w:rsidR="0039437E" w:rsidRPr="005F307D" w:rsidRDefault="0039437E" w:rsidP="005F307D">
      <w:pPr>
        <w:pStyle w:val="BWCBodyText"/>
      </w:pPr>
    </w:p>
    <w:p w14:paraId="5889F5B3" w14:textId="77777777" w:rsidR="00384AA1" w:rsidRPr="005F307D" w:rsidRDefault="00B460C0" w:rsidP="005F307D">
      <w:pPr>
        <w:pStyle w:val="BWCBodyText"/>
      </w:pPr>
      <w:r w:rsidRPr="005F307D">
        <w:t xml:space="preserve">Recall, beloved friends, </w:t>
      </w:r>
      <w:r w:rsidR="000B23AA" w:rsidRPr="005F307D">
        <w:t xml:space="preserve">the dream </w:t>
      </w:r>
      <w:r w:rsidRPr="005F307D">
        <w:t>of</w:t>
      </w:r>
      <w:r w:rsidR="000B23AA" w:rsidRPr="005F307D">
        <w:t xml:space="preserve"> </w:t>
      </w:r>
      <w:r w:rsidR="00EB366F" w:rsidRPr="005F307D">
        <w:t xml:space="preserve">the father of </w:t>
      </w:r>
      <w:r w:rsidR="000B23AA" w:rsidRPr="005F307D">
        <w:t xml:space="preserve">Bahá’u’lláh when </w:t>
      </w:r>
      <w:r w:rsidRPr="005F307D">
        <w:t xml:space="preserve">his </w:t>
      </w:r>
      <w:r w:rsidR="001E5E53" w:rsidRPr="005F307D">
        <w:t>S</w:t>
      </w:r>
      <w:r w:rsidRPr="005F307D">
        <w:t xml:space="preserve">on </w:t>
      </w:r>
      <w:r w:rsidR="000B23AA" w:rsidRPr="005F307D">
        <w:t xml:space="preserve">was a child of tender </w:t>
      </w:r>
      <w:r w:rsidRPr="005F307D">
        <w:t xml:space="preserve">years. </w:t>
      </w:r>
      <w:r w:rsidR="00F93A2A" w:rsidRPr="005F307D">
        <w:t xml:space="preserve"> </w:t>
      </w:r>
      <w:r w:rsidRPr="005F307D">
        <w:t>Let us then</w:t>
      </w:r>
      <w:r w:rsidR="00EB366F" w:rsidRPr="005F307D">
        <w:t xml:space="preserve"> raise our hands in gratitude to the Threshold of Almighty God that we are able to </w:t>
      </w:r>
      <w:r w:rsidRPr="005F307D">
        <w:t>witness</w:t>
      </w:r>
      <w:r w:rsidR="00EB366F" w:rsidRPr="005F307D">
        <w:t xml:space="preserve"> with our physical eyes </w:t>
      </w:r>
      <w:r w:rsidRPr="005F307D">
        <w:t>clear</w:t>
      </w:r>
      <w:r w:rsidR="00EB366F" w:rsidRPr="005F307D">
        <w:t xml:space="preserve"> indications that no earth</w:t>
      </w:r>
      <w:r w:rsidR="001E5E53" w:rsidRPr="005F307D">
        <w:t>l</w:t>
      </w:r>
      <w:r w:rsidR="00EB366F" w:rsidRPr="005F307D">
        <w:t>y power can thwart the Divine Will</w:t>
      </w:r>
      <w:r w:rsidR="000B23AA" w:rsidRPr="005F307D">
        <w:t xml:space="preserve">. </w:t>
      </w:r>
      <w:r w:rsidR="00F93A2A" w:rsidRPr="005F307D">
        <w:t xml:space="preserve"> </w:t>
      </w:r>
      <w:r w:rsidR="001E683F" w:rsidRPr="005F307D">
        <w:t xml:space="preserve">You are </w:t>
      </w:r>
      <w:r w:rsidRPr="005F307D">
        <w:t>constantly</w:t>
      </w:r>
      <w:r w:rsidR="001E683F" w:rsidRPr="005F307D">
        <w:t xml:space="preserve"> remembered in our prayers </w:t>
      </w:r>
      <w:r w:rsidR="00021B67" w:rsidRPr="005F307D">
        <w:t>in the Holy Shrines</w:t>
      </w:r>
      <w:r w:rsidR="001E683F" w:rsidRPr="005F307D">
        <w:t>.</w:t>
      </w:r>
    </w:p>
    <w:p w14:paraId="3FA3BE33" w14:textId="77777777" w:rsidR="003B64EA" w:rsidRDefault="003D0AC7" w:rsidP="00206EEC">
      <w:pPr>
        <w:pStyle w:val="BWCSignature"/>
        <w:spacing w:before="240"/>
        <w:ind w:left="4321"/>
      </w:pPr>
      <w:r w:rsidRPr="00206EEC">
        <w:t>[signed:  The Universal House of Justice]</w:t>
      </w:r>
    </w:p>
    <w:p w14:paraId="7AF67E61" w14:textId="77777777" w:rsidR="00EF7D6B" w:rsidRDefault="00EF7D6B" w:rsidP="00EF7D6B">
      <w:pPr>
        <w:keepNext/>
        <w:pBdr>
          <w:bottom w:val="single" w:sz="5" w:space="1" w:color="auto"/>
        </w:pBdr>
        <w:spacing w:before="300" w:after="40"/>
      </w:pPr>
    </w:p>
    <w:p w14:paraId="6EFD0004" w14:textId="1D5F4FA6" w:rsidR="00EF7D6B" w:rsidRPr="00EF7D6B" w:rsidRDefault="00EF7D6B" w:rsidP="00EF7D6B">
      <w:pPr>
        <w:spacing w:line="480" w:lineRule="auto"/>
      </w:pPr>
      <w:bookmarkStart w:id="0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9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  <w:bookmarkEnd w:id="0"/>
    </w:p>
    <w:sectPr w:rsidR="00EF7D6B" w:rsidRPr="00EF7D6B" w:rsidSect="0086549C">
      <w:headerReference w:type="default" r:id="rId10"/>
      <w:pgSz w:w="11906" w:h="16838" w:code="9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4607" w14:textId="77777777" w:rsidR="000B3EAA" w:rsidRDefault="000B3EAA">
      <w:r>
        <w:separator/>
      </w:r>
    </w:p>
  </w:endnote>
  <w:endnote w:type="continuationSeparator" w:id="0">
    <w:p w14:paraId="31E866C1" w14:textId="77777777" w:rsidR="000B3EAA" w:rsidRDefault="000B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2557" w14:textId="77777777" w:rsidR="000B3EAA" w:rsidRDefault="000B3EAA">
      <w:r>
        <w:separator/>
      </w:r>
    </w:p>
  </w:footnote>
  <w:footnote w:type="continuationSeparator" w:id="0">
    <w:p w14:paraId="229E8706" w14:textId="77777777" w:rsidR="000B3EAA" w:rsidRDefault="000B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0"/>
      <w:gridCol w:w="3447"/>
    </w:tblGrid>
    <w:tr w:rsidR="00A0759E" w14:paraId="0328F792" w14:textId="77777777">
      <w:tc>
        <w:tcPr>
          <w:tcW w:w="5580" w:type="dxa"/>
        </w:tcPr>
        <w:p w14:paraId="76DDC7D9" w14:textId="77777777" w:rsidR="00A0759E" w:rsidRPr="005F307D" w:rsidRDefault="00A0759E" w:rsidP="005F307D">
          <w:pPr>
            <w:pStyle w:val="BWCNormal"/>
          </w:pPr>
          <w:r w:rsidRPr="005F307D">
            <w:t>To the Bahá’ís of Iran</w:t>
          </w:r>
        </w:p>
      </w:tc>
      <w:tc>
        <w:tcPr>
          <w:tcW w:w="3447" w:type="dxa"/>
        </w:tcPr>
        <w:p w14:paraId="3548B6EF" w14:textId="77777777" w:rsidR="00A0759E" w:rsidRDefault="005F307D" w:rsidP="005F307D">
          <w:pPr>
            <w:pStyle w:val="BWCNormal"/>
            <w:jc w:val="right"/>
          </w:pPr>
          <w:r>
            <w:t>17 October 2017</w:t>
          </w:r>
        </w:p>
        <w:p w14:paraId="419EC644" w14:textId="77777777" w:rsidR="00A0759E" w:rsidRDefault="00A0759E">
          <w:pPr>
            <w:pStyle w:val="BWCNormal"/>
            <w:jc w:val="right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B4AE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55AE5FD9" w14:textId="77777777" w:rsidR="00A0759E" w:rsidRDefault="00A0759E">
    <w:pPr>
      <w:pStyle w:val="BWCNormal"/>
    </w:pPr>
  </w:p>
  <w:p w14:paraId="1D9FF070" w14:textId="77777777" w:rsidR="00A0759E" w:rsidRDefault="00A0759E">
    <w:pPr>
      <w:pStyle w:val="BWC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5344D9A2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CBCA8FC0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32653874">
    <w:abstractNumId w:val="13"/>
  </w:num>
  <w:num w:numId="2" w16cid:durableId="1788356466">
    <w:abstractNumId w:val="6"/>
  </w:num>
  <w:num w:numId="3" w16cid:durableId="1209102167">
    <w:abstractNumId w:val="7"/>
  </w:num>
  <w:num w:numId="4" w16cid:durableId="655694703">
    <w:abstractNumId w:val="4"/>
  </w:num>
  <w:num w:numId="5" w16cid:durableId="1263343289">
    <w:abstractNumId w:val="14"/>
  </w:num>
  <w:num w:numId="6" w16cid:durableId="207769330">
    <w:abstractNumId w:val="0"/>
  </w:num>
  <w:num w:numId="7" w16cid:durableId="1784765413">
    <w:abstractNumId w:val="1"/>
  </w:num>
  <w:num w:numId="8" w16cid:durableId="1125198315">
    <w:abstractNumId w:val="8"/>
  </w:num>
  <w:num w:numId="9" w16cid:durableId="830170528">
    <w:abstractNumId w:val="3"/>
  </w:num>
  <w:num w:numId="10" w16cid:durableId="2130080679">
    <w:abstractNumId w:val="11"/>
  </w:num>
  <w:num w:numId="11" w16cid:durableId="899679023">
    <w:abstractNumId w:val="9"/>
  </w:num>
  <w:num w:numId="12" w16cid:durableId="1214586361">
    <w:abstractNumId w:val="9"/>
  </w:num>
  <w:num w:numId="13" w16cid:durableId="256603390">
    <w:abstractNumId w:val="11"/>
  </w:num>
  <w:num w:numId="14" w16cid:durableId="583612846">
    <w:abstractNumId w:val="12"/>
  </w:num>
  <w:num w:numId="15" w16cid:durableId="1178155060">
    <w:abstractNumId w:val="10"/>
  </w:num>
  <w:num w:numId="16" w16cid:durableId="1169758675">
    <w:abstractNumId w:val="10"/>
  </w:num>
  <w:num w:numId="17" w16cid:durableId="884364703">
    <w:abstractNumId w:val="2"/>
  </w:num>
  <w:num w:numId="18" w16cid:durableId="1172375759">
    <w:abstractNumId w:val="5"/>
  </w:num>
  <w:num w:numId="19" w16cid:durableId="210770467">
    <w:abstractNumId w:val="2"/>
  </w:num>
  <w:num w:numId="20" w16cid:durableId="278882168">
    <w:abstractNumId w:val="5"/>
  </w:num>
  <w:num w:numId="21" w16cid:durableId="427971968">
    <w:abstractNumId w:val="2"/>
  </w:num>
  <w:num w:numId="22" w16cid:durableId="72333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514"/>
    <w:rsid w:val="00021B67"/>
    <w:rsid w:val="00027314"/>
    <w:rsid w:val="000406DB"/>
    <w:rsid w:val="00051ECC"/>
    <w:rsid w:val="00063FDC"/>
    <w:rsid w:val="0008142F"/>
    <w:rsid w:val="00085684"/>
    <w:rsid w:val="000B23AA"/>
    <w:rsid w:val="000B3347"/>
    <w:rsid w:val="000B3EAA"/>
    <w:rsid w:val="000C67F5"/>
    <w:rsid w:val="000D4248"/>
    <w:rsid w:val="000E6185"/>
    <w:rsid w:val="00104EDD"/>
    <w:rsid w:val="0011647D"/>
    <w:rsid w:val="00142B04"/>
    <w:rsid w:val="00147F2F"/>
    <w:rsid w:val="00164398"/>
    <w:rsid w:val="0016771D"/>
    <w:rsid w:val="00185183"/>
    <w:rsid w:val="001B58ED"/>
    <w:rsid w:val="001C6FF1"/>
    <w:rsid w:val="001D399A"/>
    <w:rsid w:val="001D5EC9"/>
    <w:rsid w:val="001E1107"/>
    <w:rsid w:val="001E5E53"/>
    <w:rsid w:val="001E683F"/>
    <w:rsid w:val="001F04F4"/>
    <w:rsid w:val="001F565D"/>
    <w:rsid w:val="00206EEC"/>
    <w:rsid w:val="00216B8F"/>
    <w:rsid w:val="00233078"/>
    <w:rsid w:val="0023323F"/>
    <w:rsid w:val="002415C3"/>
    <w:rsid w:val="0024559F"/>
    <w:rsid w:val="0025561E"/>
    <w:rsid w:val="002566D4"/>
    <w:rsid w:val="00263F1E"/>
    <w:rsid w:val="002908D7"/>
    <w:rsid w:val="00292C87"/>
    <w:rsid w:val="00293EA7"/>
    <w:rsid w:val="002A0BF8"/>
    <w:rsid w:val="002A132B"/>
    <w:rsid w:val="002A22F7"/>
    <w:rsid w:val="002C675C"/>
    <w:rsid w:val="002D319A"/>
    <w:rsid w:val="002E2210"/>
    <w:rsid w:val="002F0FBB"/>
    <w:rsid w:val="003063D5"/>
    <w:rsid w:val="00312C6D"/>
    <w:rsid w:val="00344BB3"/>
    <w:rsid w:val="003477E6"/>
    <w:rsid w:val="00361E06"/>
    <w:rsid w:val="00365BF3"/>
    <w:rsid w:val="0036612B"/>
    <w:rsid w:val="003755B4"/>
    <w:rsid w:val="00384AA1"/>
    <w:rsid w:val="00387ED1"/>
    <w:rsid w:val="00392D55"/>
    <w:rsid w:val="0039437E"/>
    <w:rsid w:val="003A0DB3"/>
    <w:rsid w:val="003A2818"/>
    <w:rsid w:val="003B64EA"/>
    <w:rsid w:val="003C401F"/>
    <w:rsid w:val="003C71E0"/>
    <w:rsid w:val="003D0AC7"/>
    <w:rsid w:val="003D1749"/>
    <w:rsid w:val="003D2630"/>
    <w:rsid w:val="003D7ED5"/>
    <w:rsid w:val="003F11CA"/>
    <w:rsid w:val="003F5130"/>
    <w:rsid w:val="0040057B"/>
    <w:rsid w:val="00412A70"/>
    <w:rsid w:val="004367A9"/>
    <w:rsid w:val="00440B70"/>
    <w:rsid w:val="00440D95"/>
    <w:rsid w:val="00456443"/>
    <w:rsid w:val="00460125"/>
    <w:rsid w:val="004613A6"/>
    <w:rsid w:val="00474E9A"/>
    <w:rsid w:val="00486BD0"/>
    <w:rsid w:val="004911B8"/>
    <w:rsid w:val="00496818"/>
    <w:rsid w:val="004A5018"/>
    <w:rsid w:val="004B4AEE"/>
    <w:rsid w:val="004B6F49"/>
    <w:rsid w:val="004C01A2"/>
    <w:rsid w:val="004C6B8D"/>
    <w:rsid w:val="004C71B7"/>
    <w:rsid w:val="004D0E1C"/>
    <w:rsid w:val="004D706D"/>
    <w:rsid w:val="004E30CA"/>
    <w:rsid w:val="004E36B3"/>
    <w:rsid w:val="004F4636"/>
    <w:rsid w:val="004F7CCC"/>
    <w:rsid w:val="00501808"/>
    <w:rsid w:val="005108CE"/>
    <w:rsid w:val="00513770"/>
    <w:rsid w:val="00530BF4"/>
    <w:rsid w:val="00544CFF"/>
    <w:rsid w:val="00552356"/>
    <w:rsid w:val="00554B43"/>
    <w:rsid w:val="00560F28"/>
    <w:rsid w:val="00582C3C"/>
    <w:rsid w:val="0058403C"/>
    <w:rsid w:val="0059798C"/>
    <w:rsid w:val="005A3C56"/>
    <w:rsid w:val="005B4B44"/>
    <w:rsid w:val="005C0123"/>
    <w:rsid w:val="005C155F"/>
    <w:rsid w:val="005C1708"/>
    <w:rsid w:val="005C2193"/>
    <w:rsid w:val="005C63F6"/>
    <w:rsid w:val="005D3946"/>
    <w:rsid w:val="005D4009"/>
    <w:rsid w:val="005E0403"/>
    <w:rsid w:val="005E1179"/>
    <w:rsid w:val="005E2258"/>
    <w:rsid w:val="005E385A"/>
    <w:rsid w:val="005E6BD0"/>
    <w:rsid w:val="005F1B51"/>
    <w:rsid w:val="005F307D"/>
    <w:rsid w:val="005F45D7"/>
    <w:rsid w:val="005F6C65"/>
    <w:rsid w:val="005F795E"/>
    <w:rsid w:val="0060310E"/>
    <w:rsid w:val="00606D4A"/>
    <w:rsid w:val="0062388E"/>
    <w:rsid w:val="00631E08"/>
    <w:rsid w:val="006528D3"/>
    <w:rsid w:val="00666C53"/>
    <w:rsid w:val="006672C0"/>
    <w:rsid w:val="00672F45"/>
    <w:rsid w:val="00674D21"/>
    <w:rsid w:val="00675A35"/>
    <w:rsid w:val="00683C19"/>
    <w:rsid w:val="00684425"/>
    <w:rsid w:val="00686D3E"/>
    <w:rsid w:val="00691389"/>
    <w:rsid w:val="006930DD"/>
    <w:rsid w:val="006A3AEB"/>
    <w:rsid w:val="006A3D85"/>
    <w:rsid w:val="006A7CE2"/>
    <w:rsid w:val="006B18CA"/>
    <w:rsid w:val="006B39F7"/>
    <w:rsid w:val="006B5AB2"/>
    <w:rsid w:val="006C0C9A"/>
    <w:rsid w:val="006C766A"/>
    <w:rsid w:val="006D10F1"/>
    <w:rsid w:val="006D340E"/>
    <w:rsid w:val="006D3D9B"/>
    <w:rsid w:val="006E5040"/>
    <w:rsid w:val="006F7F82"/>
    <w:rsid w:val="0070443D"/>
    <w:rsid w:val="00704F21"/>
    <w:rsid w:val="0072552A"/>
    <w:rsid w:val="00750E0A"/>
    <w:rsid w:val="00762CB4"/>
    <w:rsid w:val="007713B5"/>
    <w:rsid w:val="0077209F"/>
    <w:rsid w:val="00772983"/>
    <w:rsid w:val="00776442"/>
    <w:rsid w:val="007776BB"/>
    <w:rsid w:val="0079139F"/>
    <w:rsid w:val="00794C10"/>
    <w:rsid w:val="00797002"/>
    <w:rsid w:val="007A1BF8"/>
    <w:rsid w:val="007B7BF3"/>
    <w:rsid w:val="007C1B6D"/>
    <w:rsid w:val="007C4C98"/>
    <w:rsid w:val="007C718F"/>
    <w:rsid w:val="007E295F"/>
    <w:rsid w:val="007E7BA6"/>
    <w:rsid w:val="00802DA8"/>
    <w:rsid w:val="00814E61"/>
    <w:rsid w:val="0086385A"/>
    <w:rsid w:val="0086549C"/>
    <w:rsid w:val="00870D34"/>
    <w:rsid w:val="00877B55"/>
    <w:rsid w:val="00882FAB"/>
    <w:rsid w:val="00897C1F"/>
    <w:rsid w:val="008A6D49"/>
    <w:rsid w:val="008C1EAE"/>
    <w:rsid w:val="008C6300"/>
    <w:rsid w:val="008E19E1"/>
    <w:rsid w:val="008E51F1"/>
    <w:rsid w:val="009123D4"/>
    <w:rsid w:val="00915D97"/>
    <w:rsid w:val="0091742C"/>
    <w:rsid w:val="009230C7"/>
    <w:rsid w:val="00923A5E"/>
    <w:rsid w:val="00937C34"/>
    <w:rsid w:val="009652AD"/>
    <w:rsid w:val="00965735"/>
    <w:rsid w:val="009772E9"/>
    <w:rsid w:val="00984C1A"/>
    <w:rsid w:val="009A19B5"/>
    <w:rsid w:val="009A7BD8"/>
    <w:rsid w:val="009B1B2C"/>
    <w:rsid w:val="009B2667"/>
    <w:rsid w:val="009B4CBE"/>
    <w:rsid w:val="009B53DC"/>
    <w:rsid w:val="009B6664"/>
    <w:rsid w:val="009D00E6"/>
    <w:rsid w:val="009D6ADA"/>
    <w:rsid w:val="009E2183"/>
    <w:rsid w:val="009E29DA"/>
    <w:rsid w:val="009F2DBF"/>
    <w:rsid w:val="009F3F52"/>
    <w:rsid w:val="009F61F4"/>
    <w:rsid w:val="00A0315C"/>
    <w:rsid w:val="00A06587"/>
    <w:rsid w:val="00A0759E"/>
    <w:rsid w:val="00A11C42"/>
    <w:rsid w:val="00A15C75"/>
    <w:rsid w:val="00A20243"/>
    <w:rsid w:val="00A22B19"/>
    <w:rsid w:val="00A23807"/>
    <w:rsid w:val="00A259AE"/>
    <w:rsid w:val="00A46AE7"/>
    <w:rsid w:val="00A52C10"/>
    <w:rsid w:val="00A610F1"/>
    <w:rsid w:val="00A63367"/>
    <w:rsid w:val="00A7325F"/>
    <w:rsid w:val="00A843F4"/>
    <w:rsid w:val="00A86889"/>
    <w:rsid w:val="00A9131E"/>
    <w:rsid w:val="00A92687"/>
    <w:rsid w:val="00A94B30"/>
    <w:rsid w:val="00AA0F29"/>
    <w:rsid w:val="00AA4514"/>
    <w:rsid w:val="00AA5861"/>
    <w:rsid w:val="00AA634A"/>
    <w:rsid w:val="00AB05D1"/>
    <w:rsid w:val="00AC3BB3"/>
    <w:rsid w:val="00AC4B39"/>
    <w:rsid w:val="00AE2196"/>
    <w:rsid w:val="00AE2202"/>
    <w:rsid w:val="00AE5195"/>
    <w:rsid w:val="00B06A58"/>
    <w:rsid w:val="00B14EA4"/>
    <w:rsid w:val="00B23053"/>
    <w:rsid w:val="00B3142A"/>
    <w:rsid w:val="00B453D6"/>
    <w:rsid w:val="00B460C0"/>
    <w:rsid w:val="00B51981"/>
    <w:rsid w:val="00B531D6"/>
    <w:rsid w:val="00B6218F"/>
    <w:rsid w:val="00B7422F"/>
    <w:rsid w:val="00B76B34"/>
    <w:rsid w:val="00BA4F42"/>
    <w:rsid w:val="00BA525B"/>
    <w:rsid w:val="00BB72FB"/>
    <w:rsid w:val="00BC1C67"/>
    <w:rsid w:val="00BD242F"/>
    <w:rsid w:val="00BD35DB"/>
    <w:rsid w:val="00BD52B6"/>
    <w:rsid w:val="00BE3568"/>
    <w:rsid w:val="00BF53D4"/>
    <w:rsid w:val="00BF6EAA"/>
    <w:rsid w:val="00C05197"/>
    <w:rsid w:val="00C1176F"/>
    <w:rsid w:val="00C118A2"/>
    <w:rsid w:val="00C12D8D"/>
    <w:rsid w:val="00C17A7E"/>
    <w:rsid w:val="00C3265D"/>
    <w:rsid w:val="00C35E7E"/>
    <w:rsid w:val="00C42B4D"/>
    <w:rsid w:val="00C44B7B"/>
    <w:rsid w:val="00C53A84"/>
    <w:rsid w:val="00C566B1"/>
    <w:rsid w:val="00C6343F"/>
    <w:rsid w:val="00C77441"/>
    <w:rsid w:val="00C82FDA"/>
    <w:rsid w:val="00C861FA"/>
    <w:rsid w:val="00C91CC9"/>
    <w:rsid w:val="00C9261C"/>
    <w:rsid w:val="00C94B56"/>
    <w:rsid w:val="00CA1959"/>
    <w:rsid w:val="00CA6893"/>
    <w:rsid w:val="00CB2B7D"/>
    <w:rsid w:val="00CC0B9C"/>
    <w:rsid w:val="00CC29E1"/>
    <w:rsid w:val="00CD6B01"/>
    <w:rsid w:val="00CF21F0"/>
    <w:rsid w:val="00D22AAD"/>
    <w:rsid w:val="00D22FCE"/>
    <w:rsid w:val="00D23F02"/>
    <w:rsid w:val="00D26E22"/>
    <w:rsid w:val="00D274B5"/>
    <w:rsid w:val="00D45DDA"/>
    <w:rsid w:val="00D506E8"/>
    <w:rsid w:val="00D54A62"/>
    <w:rsid w:val="00D71DA7"/>
    <w:rsid w:val="00D731B6"/>
    <w:rsid w:val="00D73FB3"/>
    <w:rsid w:val="00D81CC1"/>
    <w:rsid w:val="00D90816"/>
    <w:rsid w:val="00D930C3"/>
    <w:rsid w:val="00D969C3"/>
    <w:rsid w:val="00DA3E0E"/>
    <w:rsid w:val="00DA487E"/>
    <w:rsid w:val="00DA65CF"/>
    <w:rsid w:val="00DB3904"/>
    <w:rsid w:val="00DB3F93"/>
    <w:rsid w:val="00DB44E4"/>
    <w:rsid w:val="00DB63FB"/>
    <w:rsid w:val="00DC5CFD"/>
    <w:rsid w:val="00DC768B"/>
    <w:rsid w:val="00DD2E0E"/>
    <w:rsid w:val="00DD323E"/>
    <w:rsid w:val="00DD71B1"/>
    <w:rsid w:val="00DD7B04"/>
    <w:rsid w:val="00DE29EF"/>
    <w:rsid w:val="00DF00C8"/>
    <w:rsid w:val="00DF087F"/>
    <w:rsid w:val="00DF4520"/>
    <w:rsid w:val="00E02AB1"/>
    <w:rsid w:val="00E32E24"/>
    <w:rsid w:val="00E32F0A"/>
    <w:rsid w:val="00E33CDA"/>
    <w:rsid w:val="00E5054E"/>
    <w:rsid w:val="00E6722C"/>
    <w:rsid w:val="00E67B6F"/>
    <w:rsid w:val="00E67D34"/>
    <w:rsid w:val="00E72394"/>
    <w:rsid w:val="00E8493A"/>
    <w:rsid w:val="00E91A64"/>
    <w:rsid w:val="00EA2671"/>
    <w:rsid w:val="00EA2A68"/>
    <w:rsid w:val="00EB366F"/>
    <w:rsid w:val="00EB7A8E"/>
    <w:rsid w:val="00ED3F12"/>
    <w:rsid w:val="00ED6AAE"/>
    <w:rsid w:val="00EF1FED"/>
    <w:rsid w:val="00EF46FB"/>
    <w:rsid w:val="00EF7D6B"/>
    <w:rsid w:val="00F13F02"/>
    <w:rsid w:val="00F20F97"/>
    <w:rsid w:val="00F231AF"/>
    <w:rsid w:val="00F2404E"/>
    <w:rsid w:val="00F26641"/>
    <w:rsid w:val="00F30D49"/>
    <w:rsid w:val="00F3156D"/>
    <w:rsid w:val="00F363EA"/>
    <w:rsid w:val="00F4074F"/>
    <w:rsid w:val="00F51216"/>
    <w:rsid w:val="00F51FFF"/>
    <w:rsid w:val="00F522C3"/>
    <w:rsid w:val="00F557A1"/>
    <w:rsid w:val="00F56EAB"/>
    <w:rsid w:val="00F63496"/>
    <w:rsid w:val="00F676B5"/>
    <w:rsid w:val="00F7035D"/>
    <w:rsid w:val="00F70429"/>
    <w:rsid w:val="00F905C8"/>
    <w:rsid w:val="00F9189A"/>
    <w:rsid w:val="00F92086"/>
    <w:rsid w:val="00F93A2A"/>
    <w:rsid w:val="00FB7284"/>
    <w:rsid w:val="00FC5A10"/>
    <w:rsid w:val="00FD1472"/>
    <w:rsid w:val="00FD24C3"/>
    <w:rsid w:val="00FD3D3D"/>
    <w:rsid w:val="00FD5132"/>
    <w:rsid w:val="00FD6B9B"/>
    <w:rsid w:val="00FD7669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95F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Ext Roman" w:eastAsia="Times New Roman" w:hAnsi="Times Ext Roman" w:cs="Times New Roman"/>
        <w:sz w:val="23"/>
        <w:szCs w:val="23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2C0"/>
    <w:rPr>
      <w:rFonts w:cs="Times Ext Roman"/>
      <w:w w:val="102"/>
      <w:kern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206EEC"/>
    <w:pPr>
      <w:tabs>
        <w:tab w:val="left" w:pos="360"/>
      </w:tabs>
    </w:pPr>
  </w:style>
  <w:style w:type="paragraph" w:customStyle="1" w:styleId="BWCBodyText">
    <w:name w:val="BWC Body Text"/>
    <w:basedOn w:val="Normal"/>
    <w:link w:val="BWCBodyTextChar1"/>
    <w:qFormat/>
    <w:rsid w:val="005F307D"/>
    <w:pPr>
      <w:ind w:firstLine="576"/>
    </w:pPr>
  </w:style>
  <w:style w:type="paragraph" w:customStyle="1" w:styleId="BWCClosing">
    <w:name w:val="BWC Closing"/>
    <w:basedOn w:val="Normal"/>
    <w:next w:val="BWCSignature"/>
    <w:qFormat/>
    <w:rsid w:val="00206EEC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qFormat/>
    <w:rsid w:val="00206EEC"/>
    <w:pPr>
      <w:spacing w:before="480" w:after="240"/>
    </w:pPr>
  </w:style>
  <w:style w:type="paragraph" w:customStyle="1" w:styleId="BWCInternalInfo">
    <w:name w:val="BWC Internal Info"/>
    <w:basedOn w:val="Normal"/>
    <w:qFormat/>
    <w:rsid w:val="00206EEC"/>
  </w:style>
  <w:style w:type="paragraph" w:styleId="PlainText">
    <w:name w:val="Plain Text"/>
    <w:basedOn w:val="Normal"/>
    <w:rsid w:val="006672C0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206EEC"/>
  </w:style>
  <w:style w:type="paragraph" w:customStyle="1" w:styleId="BWCFileInfo">
    <w:name w:val="BWC File Info"/>
    <w:basedOn w:val="Normal"/>
    <w:qFormat/>
    <w:rsid w:val="00206EEC"/>
  </w:style>
  <w:style w:type="character" w:customStyle="1" w:styleId="BWCComment">
    <w:name w:val="BWC Comment"/>
    <w:basedOn w:val="DefaultParagraphFont"/>
    <w:qFormat/>
    <w:rsid w:val="005F307D"/>
    <w:rPr>
      <w:shd w:val="clear" w:color="auto" w:fill="C0C0C0"/>
    </w:rPr>
  </w:style>
  <w:style w:type="paragraph" w:styleId="Header">
    <w:name w:val="header"/>
    <w:basedOn w:val="Normal"/>
    <w:rsid w:val="006672C0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5F307D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5F307D"/>
    <w:pPr>
      <w:numPr>
        <w:numId w:val="21"/>
      </w:numPr>
    </w:pPr>
  </w:style>
  <w:style w:type="paragraph" w:customStyle="1" w:styleId="BWCList">
    <w:name w:val="BWC List"/>
    <w:basedOn w:val="BWCBullet"/>
    <w:qFormat/>
    <w:rsid w:val="005F307D"/>
    <w:pPr>
      <w:numPr>
        <w:numId w:val="22"/>
      </w:numPr>
    </w:pPr>
  </w:style>
  <w:style w:type="paragraph" w:styleId="Footer">
    <w:name w:val="footer"/>
    <w:basedOn w:val="Normal"/>
    <w:rsid w:val="006672C0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qFormat/>
    <w:rsid w:val="00206EEC"/>
    <w:pPr>
      <w:tabs>
        <w:tab w:val="right" w:pos="7747"/>
      </w:tabs>
      <w:spacing w:after="240"/>
    </w:pPr>
  </w:style>
  <w:style w:type="paragraph" w:customStyle="1" w:styleId="BWCSignature">
    <w:name w:val="BWC Signature"/>
    <w:basedOn w:val="BWCClosing"/>
    <w:next w:val="BWCNormal"/>
    <w:qFormat/>
    <w:rsid w:val="00206EEC"/>
    <w:pPr>
      <w:spacing w:before="0" w:after="480"/>
    </w:pPr>
  </w:style>
  <w:style w:type="paragraph" w:styleId="FootnoteText">
    <w:name w:val="footnote text"/>
    <w:basedOn w:val="Normal"/>
    <w:semiHidden/>
    <w:rsid w:val="006672C0"/>
    <w:rPr>
      <w:sz w:val="22"/>
      <w:szCs w:val="22"/>
    </w:rPr>
  </w:style>
  <w:style w:type="character" w:styleId="PageNumber">
    <w:name w:val="page number"/>
    <w:basedOn w:val="DefaultParagraphFont"/>
    <w:rsid w:val="006672C0"/>
  </w:style>
  <w:style w:type="paragraph" w:customStyle="1" w:styleId="BWCQuote">
    <w:name w:val="BWC Quote"/>
    <w:basedOn w:val="BWCBodyText"/>
    <w:qFormat/>
    <w:rsid w:val="005F307D"/>
    <w:pPr>
      <w:ind w:left="576" w:right="576" w:firstLine="0"/>
    </w:pPr>
  </w:style>
  <w:style w:type="paragraph" w:customStyle="1" w:styleId="BWCTitle">
    <w:name w:val="BWC Title"/>
    <w:basedOn w:val="Normal"/>
    <w:next w:val="BWCBodyText"/>
    <w:qFormat/>
    <w:rsid w:val="005F307D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qFormat/>
    <w:rsid w:val="005F307D"/>
  </w:style>
  <w:style w:type="paragraph" w:customStyle="1" w:styleId="BWCAttrib2">
    <w:name w:val="BWC Attrib 2"/>
    <w:basedOn w:val="BWCAttrib"/>
    <w:next w:val="BWCBodyText"/>
    <w:qFormat/>
    <w:rsid w:val="005F307D"/>
    <w:pPr>
      <w:ind w:left="1814" w:right="576"/>
    </w:pPr>
  </w:style>
  <w:style w:type="paragraph" w:customStyle="1" w:styleId="BWCAttrib3">
    <w:name w:val="BWC Attrib 3"/>
    <w:basedOn w:val="BWCAttrib"/>
    <w:qFormat/>
    <w:rsid w:val="005F307D"/>
    <w:pPr>
      <w:ind w:left="2390" w:right="1152"/>
    </w:pPr>
  </w:style>
  <w:style w:type="paragraph" w:customStyle="1" w:styleId="BWCQuote2">
    <w:name w:val="BWC Quote 2"/>
    <w:basedOn w:val="BWCQuote"/>
    <w:qFormat/>
    <w:rsid w:val="005F307D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5F307D"/>
    <w:pPr>
      <w:ind w:left="2678" w:right="1728"/>
    </w:pPr>
  </w:style>
  <w:style w:type="paragraph" w:customStyle="1" w:styleId="BWCQuote3">
    <w:name w:val="BWC Quote 3"/>
    <w:basedOn w:val="BWCQuote"/>
    <w:qFormat/>
    <w:rsid w:val="005F307D"/>
    <w:pPr>
      <w:ind w:left="1728" w:right="1728"/>
    </w:pPr>
  </w:style>
  <w:style w:type="paragraph" w:customStyle="1" w:styleId="BWCEmailFax">
    <w:name w:val="BWC Email/Fax"/>
    <w:basedOn w:val="Normal"/>
    <w:qFormat/>
    <w:rsid w:val="005F307D"/>
    <w:pPr>
      <w:tabs>
        <w:tab w:val="left" w:pos="2074"/>
      </w:tabs>
      <w:spacing w:before="480"/>
    </w:pPr>
  </w:style>
  <w:style w:type="paragraph" w:customStyle="1" w:styleId="BWCZLogStamp">
    <w:name w:val="BWC ZLogStamp"/>
    <w:basedOn w:val="Normal"/>
    <w:link w:val="BWCZLogStampChar"/>
    <w:rsid w:val="00206EEC"/>
  </w:style>
  <w:style w:type="character" w:customStyle="1" w:styleId="BWCZLogStampChar">
    <w:name w:val="BWC ZLogStamp Char"/>
    <w:link w:val="BWCZLogStamp"/>
    <w:rsid w:val="00206EEC"/>
    <w:rPr>
      <w:rFonts w:cs="Times Ext Roman"/>
      <w:w w:val="102"/>
      <w:kern w:val="20"/>
      <w:lang w:val="en-GB"/>
    </w:rPr>
  </w:style>
  <w:style w:type="character" w:customStyle="1" w:styleId="BWCBodyTextChar1">
    <w:name w:val="BWC Body Text Char1"/>
    <w:link w:val="BWCBodyText"/>
    <w:rsid w:val="004E36B3"/>
    <w:rPr>
      <w:rFonts w:cs="Times Ext Roman"/>
      <w:w w:val="102"/>
      <w:kern w:val="20"/>
      <w:lang w:val="en-GB"/>
    </w:rPr>
  </w:style>
  <w:style w:type="character" w:customStyle="1" w:styleId="n0">
    <w:name w:val="n0"/>
    <w:basedOn w:val="DefaultParagraphFont"/>
    <w:rsid w:val="00606D4A"/>
  </w:style>
  <w:style w:type="character" w:customStyle="1" w:styleId="tgc">
    <w:name w:val="_tgc"/>
    <w:basedOn w:val="DefaultParagraphFont"/>
    <w:rsid w:val="006A7CE2"/>
  </w:style>
  <w:style w:type="paragraph" w:styleId="BalloonText">
    <w:name w:val="Balloon Text"/>
    <w:basedOn w:val="Normal"/>
    <w:link w:val="BalloonTextChar"/>
    <w:rsid w:val="00AA5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861"/>
    <w:rPr>
      <w:rFonts w:ascii="Tahoma" w:hAnsi="Tahoma" w:cs="Tahoma"/>
      <w:w w:val="102"/>
      <w:kern w:val="2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552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356"/>
    <w:rPr>
      <w:rFonts w:ascii="Times Ext Roman" w:hAnsi="Times Ext Roman" w:cs="Times Ext Roman"/>
      <w:w w:val="102"/>
      <w:kern w:val="20"/>
      <w:lang w:val="en-GB"/>
    </w:rPr>
  </w:style>
  <w:style w:type="character" w:styleId="CommentReference">
    <w:name w:val="annotation reference"/>
    <w:basedOn w:val="DefaultParagraphFont"/>
    <w:unhideWhenUsed/>
    <w:rsid w:val="00552356"/>
    <w:rPr>
      <w:sz w:val="16"/>
      <w:szCs w:val="16"/>
    </w:rPr>
  </w:style>
  <w:style w:type="paragraph" w:customStyle="1" w:styleId="p1">
    <w:name w:val="p1"/>
    <w:basedOn w:val="Normal"/>
    <w:rsid w:val="00CD6B01"/>
    <w:pPr>
      <w:spacing w:line="240" w:lineRule="auto"/>
    </w:pPr>
    <w:rPr>
      <w:rFonts w:ascii="Helvetica" w:hAnsi="Helvetica" w:cs="Times New Roman"/>
      <w:w w:val="100"/>
      <w:kern w:val="0"/>
      <w:sz w:val="18"/>
      <w:szCs w:val="18"/>
      <w:lang w:val="en-US"/>
    </w:rPr>
  </w:style>
  <w:style w:type="character" w:customStyle="1" w:styleId="s1">
    <w:name w:val="s1"/>
    <w:basedOn w:val="DefaultParagraphFont"/>
    <w:rsid w:val="00CD6B01"/>
    <w:rPr>
      <w:color w:val="FF2600"/>
    </w:rPr>
  </w:style>
  <w:style w:type="character" w:customStyle="1" w:styleId="apple-converted-space">
    <w:name w:val="apple-converted-space"/>
    <w:basedOn w:val="DefaultParagraphFont"/>
    <w:rsid w:val="00CD6B01"/>
  </w:style>
  <w:style w:type="paragraph" w:customStyle="1" w:styleId="BWCLine">
    <w:name w:val="BWC Line"/>
    <w:basedOn w:val="PlainText"/>
    <w:qFormat/>
    <w:rsid w:val="005F307D"/>
    <w:pPr>
      <w:ind w:right="-91"/>
    </w:pPr>
    <w:rPr>
      <w:w w:val="96"/>
      <w:u w:val="single"/>
    </w:rPr>
  </w:style>
  <w:style w:type="paragraph" w:customStyle="1" w:styleId="BWCReference">
    <w:name w:val="BWC Reference"/>
    <w:basedOn w:val="Normal"/>
    <w:qFormat/>
    <w:rsid w:val="005F307D"/>
    <w:pPr>
      <w:ind w:left="990" w:hanging="990"/>
    </w:pPr>
    <w:rPr>
      <w:lang w:val="en-US"/>
    </w:rPr>
  </w:style>
  <w:style w:type="paragraph" w:customStyle="1" w:styleId="BWCSubHeading">
    <w:name w:val="BWC SubHeading"/>
    <w:basedOn w:val="Normal"/>
    <w:next w:val="BWCBodyText"/>
    <w:qFormat/>
    <w:rsid w:val="005F307D"/>
    <w:rPr>
      <w:b/>
      <w:bCs/>
    </w:rPr>
  </w:style>
  <w:style w:type="paragraph" w:styleId="Revision">
    <w:name w:val="Revision"/>
    <w:hidden/>
    <w:uiPriority w:val="99"/>
    <w:semiHidden/>
    <w:rsid w:val="00EF7D6B"/>
    <w:pPr>
      <w:spacing w:line="240" w:lineRule="auto"/>
    </w:pPr>
    <w:rPr>
      <w:rFonts w:cs="Times Ext Roman"/>
      <w:w w:val="102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hai.org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B885-29CC-4A02-8C54-E7F5D399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UHJ 00 August 2017 to the believers in Iran re:  Biceentennial</vt:lpstr>
    </vt:vector>
  </TitlesOfParts>
  <Manager/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3</cp:revision>
  <cp:lastPrinted>2017-10-20T07:40:00Z</cp:lastPrinted>
  <dcterms:created xsi:type="dcterms:W3CDTF">2025-04-16T12:46:00Z</dcterms:created>
  <dcterms:modified xsi:type="dcterms:W3CDTF">2025-04-23T19:31:00Z</dcterms:modified>
</cp:coreProperties>
</file>