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A220"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33F16BAF" w14:textId="77777777" w:rsidR="00063FDC" w:rsidRPr="003D0AC7" w:rsidRDefault="00063FDC" w:rsidP="003D0AC7">
      <w:pPr>
        <w:pStyle w:val="BWCNormal"/>
      </w:pPr>
    </w:p>
    <w:p w14:paraId="4FBCEC0B" w14:textId="77777777" w:rsidR="00063FDC" w:rsidRPr="003D0AC7" w:rsidRDefault="00063FDC" w:rsidP="003D0AC7">
      <w:pPr>
        <w:pStyle w:val="BWCNormal"/>
      </w:pPr>
    </w:p>
    <w:p w14:paraId="1DB8492D" w14:textId="35ADA0BF" w:rsidR="00063FDC" w:rsidRDefault="00063FDC" w:rsidP="003D0AC7">
      <w:pPr>
        <w:pStyle w:val="BWCNormal"/>
      </w:pPr>
    </w:p>
    <w:p w14:paraId="60FC872B" w14:textId="77777777" w:rsidR="00152F59" w:rsidRPr="003D0AC7" w:rsidRDefault="00152F59" w:rsidP="003D0AC7">
      <w:pPr>
        <w:pStyle w:val="BWCNormal"/>
      </w:pPr>
    </w:p>
    <w:p w14:paraId="41DBFB65" w14:textId="77777777" w:rsidR="00063FDC" w:rsidRPr="003F5130" w:rsidRDefault="00631D22" w:rsidP="002474C3">
      <w:pPr>
        <w:pStyle w:val="BWCDate"/>
        <w:spacing w:line="240" w:lineRule="auto"/>
        <w:jc w:val="center"/>
        <w:rPr>
          <w:lang w:val="en-US"/>
        </w:rPr>
      </w:pPr>
      <w:r>
        <w:t xml:space="preserve">Naw-Rúz </w:t>
      </w:r>
      <w:r w:rsidR="002474C3">
        <w:t>177</w:t>
      </w:r>
    </w:p>
    <w:p w14:paraId="2F482670" w14:textId="77777777" w:rsidR="00063FDC" w:rsidRPr="003D0AC7" w:rsidRDefault="00063FDC" w:rsidP="003D0AC7">
      <w:pPr>
        <w:pStyle w:val="BWCNormal"/>
      </w:pPr>
    </w:p>
    <w:p w14:paraId="7DF75ADE" w14:textId="77777777" w:rsidR="00063FDC" w:rsidRPr="003D0AC7" w:rsidRDefault="00063FDC" w:rsidP="003D0AC7">
      <w:pPr>
        <w:pStyle w:val="BWCNormal"/>
      </w:pPr>
    </w:p>
    <w:p w14:paraId="15660218" w14:textId="77777777" w:rsidR="00063FDC" w:rsidRPr="003D0AC7" w:rsidRDefault="00063FDC" w:rsidP="003D0AC7">
      <w:pPr>
        <w:pStyle w:val="BWCNormal"/>
      </w:pPr>
    </w:p>
    <w:p w14:paraId="056B078C" w14:textId="77777777" w:rsidR="00063FDC" w:rsidRPr="003D0AC7" w:rsidRDefault="00063FDC" w:rsidP="003D0AC7">
      <w:pPr>
        <w:pStyle w:val="BWCNormal"/>
      </w:pPr>
    </w:p>
    <w:p w14:paraId="760D3B81" w14:textId="3F43655D" w:rsidR="003B64EA" w:rsidRDefault="00631D22" w:rsidP="008E1919">
      <w:pPr>
        <w:pStyle w:val="BWCAddress"/>
      </w:pPr>
      <w:r w:rsidRPr="00361348">
        <w:t xml:space="preserve">To the </w:t>
      </w:r>
      <w:r w:rsidR="0049611F" w:rsidRPr="00361348">
        <w:t xml:space="preserve">sorely tested and </w:t>
      </w:r>
      <w:r w:rsidRPr="00361348">
        <w:t>steadfast friends of the</w:t>
      </w:r>
      <w:r w:rsidR="008D4B0C">
        <w:br/>
        <w:t xml:space="preserve">   </w:t>
      </w:r>
      <w:r w:rsidRPr="00361348">
        <w:t xml:space="preserve"> Divine Bel</w:t>
      </w:r>
      <w:r w:rsidR="00152F59" w:rsidRPr="00361348">
        <w:t>oved in the sacred land of Iran</w:t>
      </w:r>
    </w:p>
    <w:p w14:paraId="1794693E" w14:textId="77777777" w:rsidR="00B76C44" w:rsidRPr="00B76C44" w:rsidRDefault="00B76C44" w:rsidP="008E1919">
      <w:pPr>
        <w:pStyle w:val="BWCGreeting"/>
        <w:spacing w:before="0" w:after="0"/>
      </w:pPr>
    </w:p>
    <w:p w14:paraId="3CAF0E4D" w14:textId="28058B3B" w:rsidR="00B81546" w:rsidRPr="00361348" w:rsidRDefault="00677306" w:rsidP="00C370FB">
      <w:pPr>
        <w:pStyle w:val="BWCBodyText"/>
      </w:pPr>
      <w:r w:rsidRPr="00361348">
        <w:t>Every</w:t>
      </w:r>
      <w:r w:rsidR="00B81546" w:rsidRPr="00361348">
        <w:t xml:space="preserve"> awakened </w:t>
      </w:r>
      <w:r w:rsidRPr="00361348">
        <w:t>heart</w:t>
      </w:r>
      <w:r w:rsidR="001A5B3D" w:rsidRPr="00361348">
        <w:t xml:space="preserve"> </w:t>
      </w:r>
      <w:r w:rsidR="00B81546" w:rsidRPr="00361348">
        <w:t xml:space="preserve">is saddened and filled with great pain and anguish </w:t>
      </w:r>
      <w:r w:rsidR="001A5B3D" w:rsidRPr="00361348">
        <w:t>at</w:t>
      </w:r>
      <w:r w:rsidR="00B81546" w:rsidRPr="00361348">
        <w:t xml:space="preserve"> beholding the condition of the world and the </w:t>
      </w:r>
      <w:r w:rsidR="00EF69B2" w:rsidRPr="00361348">
        <w:t>ills that afflict</w:t>
      </w:r>
      <w:r w:rsidR="00B81546" w:rsidRPr="00361348">
        <w:t xml:space="preserve"> its inhabitants.  We </w:t>
      </w:r>
      <w:r w:rsidR="001A5B3D" w:rsidRPr="00361348">
        <w:t>feel</w:t>
      </w:r>
      <w:r w:rsidR="00B81546" w:rsidRPr="00361348">
        <w:t xml:space="preserve"> it necessary, </w:t>
      </w:r>
      <w:r w:rsidR="00EF3AEB" w:rsidRPr="00361348">
        <w:t>at this time</w:t>
      </w:r>
      <w:r w:rsidR="00B81546" w:rsidRPr="00361348">
        <w:t xml:space="preserve"> and on the occasion of this blessed day, to share, besides the message we have today addressed to all the Bahá’ís of the world, the following words with you </w:t>
      </w:r>
      <w:r w:rsidR="001A5B3D" w:rsidRPr="00361348">
        <w:t xml:space="preserve">who are </w:t>
      </w:r>
      <w:r w:rsidRPr="00361348">
        <w:t>intimates</w:t>
      </w:r>
      <w:r w:rsidR="00B81546" w:rsidRPr="00361348">
        <w:t xml:space="preserve"> </w:t>
      </w:r>
      <w:r w:rsidRPr="00361348">
        <w:t>of</w:t>
      </w:r>
      <w:r w:rsidR="00B81546" w:rsidRPr="00361348">
        <w:t xml:space="preserve"> the </w:t>
      </w:r>
      <w:r w:rsidR="00C370FB">
        <w:t>Threshold of the All-Merciful</w:t>
      </w:r>
      <w:r w:rsidR="00B81546" w:rsidRPr="00361348">
        <w:t>.</w:t>
      </w:r>
    </w:p>
    <w:p w14:paraId="22C4801C" w14:textId="77777777" w:rsidR="000E184E" w:rsidRPr="00361348" w:rsidRDefault="000E184E" w:rsidP="00361348">
      <w:pPr>
        <w:pStyle w:val="BWCBodyText"/>
      </w:pPr>
    </w:p>
    <w:p w14:paraId="6773675E" w14:textId="1DC7983A" w:rsidR="005F3879" w:rsidRPr="00361348" w:rsidRDefault="005F3879" w:rsidP="00361348">
      <w:pPr>
        <w:pStyle w:val="BWCBodyText"/>
      </w:pPr>
      <w:r w:rsidRPr="00361348">
        <w:t>In the course of the year now ending, in addition to bearing the numerous difficulties that the peoples o</w:t>
      </w:r>
      <w:r w:rsidR="00C370FB">
        <w:t>f the world and your fellow citizens</w:t>
      </w:r>
      <w:r w:rsidRPr="00361348">
        <w:t xml:space="preserve"> experience</w:t>
      </w:r>
      <w:r w:rsidR="00B81546" w:rsidRPr="00361348">
        <w:t>d</w:t>
      </w:r>
      <w:r w:rsidRPr="00361348">
        <w:t xml:space="preserve">, you, the wayfarers </w:t>
      </w:r>
      <w:r w:rsidR="00B81546" w:rsidRPr="00361348">
        <w:t xml:space="preserve">in </w:t>
      </w:r>
      <w:r w:rsidRPr="00361348">
        <w:t>the path of faith, whose principal purpose in life is to promote unity</w:t>
      </w:r>
      <w:r w:rsidR="00B81546" w:rsidRPr="00361348">
        <w:t xml:space="preserve"> and concor</w:t>
      </w:r>
      <w:r w:rsidR="001A5B3D" w:rsidRPr="00361348">
        <w:t>d</w:t>
      </w:r>
      <w:r w:rsidRPr="00361348">
        <w:t xml:space="preserve"> and </w:t>
      </w:r>
      <w:r w:rsidR="00B81546" w:rsidRPr="00361348">
        <w:t xml:space="preserve">to </w:t>
      </w:r>
      <w:r w:rsidRPr="00361348">
        <w:t xml:space="preserve">ameliorate suffering in human society, </w:t>
      </w:r>
      <w:r w:rsidR="00677306" w:rsidRPr="00361348">
        <w:t>were</w:t>
      </w:r>
      <w:r w:rsidRPr="00361348">
        <w:t xml:space="preserve"> once again subject to discrimination, new </w:t>
      </w:r>
      <w:r w:rsidR="00771B70" w:rsidRPr="00361348">
        <w:t>machinations</w:t>
      </w:r>
      <w:r w:rsidRPr="00361348">
        <w:t>, and sever</w:t>
      </w:r>
      <w:r w:rsidR="00C370FB">
        <w:t>e tests.  “</w:t>
      </w:r>
      <w:r w:rsidR="006E6F30">
        <w:t>…</w:t>
      </w:r>
      <w:r w:rsidR="00C370FB">
        <w:t>From time immemorial</w:t>
      </w:r>
      <w:r w:rsidRPr="00361348">
        <w:t xml:space="preserve"> even unto eternity”, writes Bahá’u’lláh in the Kitáb-i-Íqán, “the Almighty hath tried, and will continue to try, His servants, so that light may be distinguished from darkness, truth from falsehood, right from wrong, guidance from error, happiness from misery, and roses from thorns.”  Praised be God that you, roses of the garden of the Ancient Beauty, His compatriots </w:t>
      </w:r>
      <w:r w:rsidR="00D2515A" w:rsidRPr="00361348">
        <w:t xml:space="preserve">that have been </w:t>
      </w:r>
      <w:r w:rsidRPr="00361348">
        <w:t xml:space="preserve">reared by the hands of His bounty, </w:t>
      </w:r>
      <w:r w:rsidR="001A5B3D" w:rsidRPr="00361348">
        <w:t xml:space="preserve">in this year </w:t>
      </w:r>
      <w:r w:rsidR="00EF69B2" w:rsidRPr="00361348">
        <w:t xml:space="preserve">demonstrated yet </w:t>
      </w:r>
      <w:r w:rsidRPr="00361348">
        <w:t xml:space="preserve">again your true identity </w:t>
      </w:r>
      <w:r w:rsidR="00EF69B2" w:rsidRPr="00361348">
        <w:t>and character</w:t>
      </w:r>
      <w:r w:rsidRPr="00361348">
        <w:t xml:space="preserve">.  And your adherence to the principles of truthfulness </w:t>
      </w:r>
      <w:r w:rsidR="00C370FB">
        <w:t>and honesty—</w:t>
      </w:r>
      <w:r w:rsidRPr="00361348">
        <w:t>foun</w:t>
      </w:r>
      <w:r w:rsidR="00C370FB">
        <w:t>dations of all human virtues—</w:t>
      </w:r>
      <w:r w:rsidRPr="00361348">
        <w:t>aroused once more the admiration of</w:t>
      </w:r>
      <w:r w:rsidR="00ED207E" w:rsidRPr="00361348">
        <w:t xml:space="preserve"> </w:t>
      </w:r>
      <w:r w:rsidR="006E6F30">
        <w:t>all</w:t>
      </w:r>
      <w:r w:rsidRPr="00361348">
        <w:t>.</w:t>
      </w:r>
    </w:p>
    <w:p w14:paraId="51518000" w14:textId="77777777" w:rsidR="005F3879" w:rsidRPr="00361348" w:rsidRDefault="005F3879" w:rsidP="00361348">
      <w:pPr>
        <w:pStyle w:val="BWCBodyText"/>
      </w:pPr>
    </w:p>
    <w:p w14:paraId="3EA86DB2" w14:textId="5299F9B4" w:rsidR="000B5377" w:rsidRPr="00361348" w:rsidRDefault="00631D22" w:rsidP="00361348">
      <w:pPr>
        <w:pStyle w:val="BWCBodyText"/>
      </w:pPr>
      <w:r w:rsidRPr="00361348">
        <w:t>O friends of the Abhá Beauty!  Although the horizon of the world appears dark</w:t>
      </w:r>
      <w:r w:rsidR="00EF3AEB" w:rsidRPr="00361348">
        <w:t>,</w:t>
      </w:r>
      <w:r w:rsidRPr="00361348">
        <w:t xml:space="preserve"> and </w:t>
      </w:r>
      <w:r w:rsidR="00DF1916" w:rsidRPr="00361348">
        <w:t>uncertaint</w:t>
      </w:r>
      <w:r w:rsidR="00EF3AEB" w:rsidRPr="00361348">
        <w:t>y</w:t>
      </w:r>
      <w:r w:rsidRPr="00361348">
        <w:t xml:space="preserve"> and chaos </w:t>
      </w:r>
      <w:r w:rsidR="00EF3AEB" w:rsidRPr="00361348">
        <w:t xml:space="preserve">alarm and </w:t>
      </w:r>
      <w:r w:rsidRPr="00361348">
        <w:t xml:space="preserve">agitate its people, yet the arrival of the season of spring and </w:t>
      </w:r>
      <w:r w:rsidR="00EF3AEB" w:rsidRPr="00361348">
        <w:t xml:space="preserve">of </w:t>
      </w:r>
      <w:r w:rsidRPr="00361348">
        <w:t xml:space="preserve">the </w:t>
      </w:r>
      <w:r w:rsidR="008F02C6" w:rsidRPr="00361348">
        <w:t xml:space="preserve">inexhaustible </w:t>
      </w:r>
      <w:r w:rsidRPr="00361348">
        <w:t xml:space="preserve">bounties of God every </w:t>
      </w:r>
      <w:r w:rsidR="0060260A">
        <w:t xml:space="preserve">new </w:t>
      </w:r>
      <w:r w:rsidRPr="00361348">
        <w:t xml:space="preserve">year </w:t>
      </w:r>
      <w:r w:rsidR="002474C3" w:rsidRPr="00361348">
        <w:t xml:space="preserve">is </w:t>
      </w:r>
      <w:r w:rsidRPr="00361348">
        <w:t xml:space="preserve">a reminder of </w:t>
      </w:r>
      <w:r w:rsidR="00771B70" w:rsidRPr="00361348">
        <w:t xml:space="preserve">the </w:t>
      </w:r>
      <w:r w:rsidRPr="00361348">
        <w:t xml:space="preserve">truth that the cold winds of winter, however severe, </w:t>
      </w:r>
      <w:r w:rsidR="00EF3AEB" w:rsidRPr="00361348">
        <w:t xml:space="preserve">are </w:t>
      </w:r>
      <w:r w:rsidRPr="00361348">
        <w:t xml:space="preserve">ultimately stilled through the warmth of the </w:t>
      </w:r>
      <w:r w:rsidR="00771B70" w:rsidRPr="00361348">
        <w:t xml:space="preserve">vernal </w:t>
      </w:r>
      <w:r w:rsidRPr="00361348">
        <w:t xml:space="preserve">sun.  The </w:t>
      </w:r>
      <w:r w:rsidR="003D67FC" w:rsidRPr="00361348">
        <w:t>gloom</w:t>
      </w:r>
      <w:r w:rsidRPr="00361348">
        <w:t xml:space="preserve"> of night is followed by the brightness of day, and autumn dust</w:t>
      </w:r>
      <w:r w:rsidR="00EF3AEB" w:rsidRPr="00361348">
        <w:t xml:space="preserve"> is</w:t>
      </w:r>
      <w:r w:rsidRPr="00361348">
        <w:t xml:space="preserve"> washed away by </w:t>
      </w:r>
      <w:r w:rsidR="00BE1D1E" w:rsidRPr="00361348">
        <w:t xml:space="preserve">the </w:t>
      </w:r>
      <w:r w:rsidRPr="00361348">
        <w:t>showers</w:t>
      </w:r>
      <w:r w:rsidR="00BE1D1E" w:rsidRPr="00361348">
        <w:t xml:space="preserve"> of spring</w:t>
      </w:r>
      <w:r w:rsidRPr="00361348">
        <w:t xml:space="preserve">.  Therefore, through reliance on </w:t>
      </w:r>
      <w:r w:rsidR="00C007A2" w:rsidRPr="00361348">
        <w:t xml:space="preserve">the </w:t>
      </w:r>
      <w:r w:rsidR="008F02C6" w:rsidRPr="00361348">
        <w:t xml:space="preserve">boundless </w:t>
      </w:r>
      <w:r w:rsidRPr="00361348">
        <w:t>spiritual powers</w:t>
      </w:r>
      <w:r w:rsidR="008F02C6" w:rsidRPr="00361348">
        <w:t xml:space="preserve"> latent within you</w:t>
      </w:r>
      <w:r w:rsidRPr="00361348">
        <w:t xml:space="preserve">, strive to become the embodiment of </w:t>
      </w:r>
      <w:r w:rsidR="008F02C6" w:rsidRPr="00361348">
        <w:t>reassurance</w:t>
      </w:r>
      <w:r w:rsidRPr="00361348">
        <w:t xml:space="preserve"> and hope to family and friends</w:t>
      </w:r>
      <w:r w:rsidR="00BE1D1E" w:rsidRPr="00361348">
        <w:t xml:space="preserve">, </w:t>
      </w:r>
      <w:r w:rsidRPr="00361348">
        <w:t xml:space="preserve">the essence of confidence </w:t>
      </w:r>
      <w:r w:rsidR="002474C3" w:rsidRPr="00361348">
        <w:t xml:space="preserve">to </w:t>
      </w:r>
      <w:r w:rsidR="008F02C6" w:rsidRPr="00361348">
        <w:t>every heart</w:t>
      </w:r>
      <w:r w:rsidR="00BE1D1E" w:rsidRPr="00361348">
        <w:t>,</w:t>
      </w:r>
      <w:r w:rsidR="00ED207E" w:rsidRPr="00361348">
        <w:t xml:space="preserve"> </w:t>
      </w:r>
      <w:r w:rsidR="002474C3" w:rsidRPr="00361348">
        <w:t xml:space="preserve">a </w:t>
      </w:r>
      <w:r w:rsidR="00C70E9C" w:rsidRPr="00361348">
        <w:t xml:space="preserve">healing </w:t>
      </w:r>
      <w:r w:rsidR="002474C3" w:rsidRPr="00361348">
        <w:t>balm to</w:t>
      </w:r>
      <w:r w:rsidRPr="00361348">
        <w:t xml:space="preserve"> </w:t>
      </w:r>
      <w:r w:rsidR="00ED207E" w:rsidRPr="00361348">
        <w:t>all</w:t>
      </w:r>
      <w:r w:rsidR="00C70E9C" w:rsidRPr="00361348">
        <w:t xml:space="preserve"> who suffer</w:t>
      </w:r>
      <w:r w:rsidR="00BE1D1E" w:rsidRPr="00361348">
        <w:t xml:space="preserve">, </w:t>
      </w:r>
      <w:r w:rsidRPr="00361348">
        <w:t xml:space="preserve">and a </w:t>
      </w:r>
      <w:r w:rsidR="00BE1D1E" w:rsidRPr="00361348">
        <w:t xml:space="preserve">secure </w:t>
      </w:r>
      <w:r w:rsidRPr="00361348">
        <w:t xml:space="preserve">torch for the flame of the love of the </w:t>
      </w:r>
      <w:r w:rsidR="00C70E9C" w:rsidRPr="00361348">
        <w:t>true Friend</w:t>
      </w:r>
      <w:r w:rsidRPr="00361348">
        <w:t xml:space="preserve">.  </w:t>
      </w:r>
      <w:r w:rsidR="00343F88" w:rsidRPr="00361348">
        <w:t>W</w:t>
      </w:r>
      <w:r w:rsidRPr="00361348">
        <w:t xml:space="preserve">e </w:t>
      </w:r>
      <w:r w:rsidR="006E6F30">
        <w:t xml:space="preserve">express our sympathy and fellow </w:t>
      </w:r>
      <w:r w:rsidRPr="00361348">
        <w:t>feeling for all the people of the world and the noble people of Iran and assure you, our loved ones, of our sincere and heartfelt pra</w:t>
      </w:r>
      <w:r w:rsidR="006E6F30">
        <w:t>yers in the Holy Shrines for</w:t>
      </w:r>
      <w:r w:rsidRPr="00361348">
        <w:t xml:space="preserve"> </w:t>
      </w:r>
      <w:r w:rsidR="00E921A3" w:rsidRPr="00361348">
        <w:t>removal</w:t>
      </w:r>
      <w:r w:rsidRPr="00361348">
        <w:t xml:space="preserve"> of </w:t>
      </w:r>
      <w:r w:rsidR="006E6F30">
        <w:t xml:space="preserve">the </w:t>
      </w:r>
      <w:r w:rsidRPr="00361348">
        <w:t xml:space="preserve">difficulties.  </w:t>
      </w:r>
      <w:r w:rsidR="00E921A3" w:rsidRPr="00361348">
        <w:t>W</w:t>
      </w:r>
      <w:r w:rsidRPr="00361348">
        <w:t xml:space="preserve">ith these words of </w:t>
      </w:r>
      <w:r w:rsidR="00E921A3" w:rsidRPr="00361348">
        <w:t xml:space="preserve">supplication from the pen of </w:t>
      </w:r>
      <w:r w:rsidRPr="00361348">
        <w:t>‘Abdu’l-Bahá</w:t>
      </w:r>
      <w:r w:rsidR="00C370FB">
        <w:t>,</w:t>
      </w:r>
      <w:r w:rsidRPr="00361348">
        <w:t xml:space="preserve"> </w:t>
      </w:r>
      <w:r w:rsidR="00E435FE">
        <w:t>we beseech the Almighty</w:t>
      </w:r>
      <w:r w:rsidRPr="00361348">
        <w:t xml:space="preserve"> </w:t>
      </w:r>
      <w:r w:rsidR="00E921A3" w:rsidRPr="00361348">
        <w:t>for</w:t>
      </w:r>
      <w:r w:rsidRPr="00361348">
        <w:t xml:space="preserve"> </w:t>
      </w:r>
      <w:r w:rsidR="00771B70" w:rsidRPr="00361348">
        <w:t xml:space="preserve">the </w:t>
      </w:r>
      <w:r w:rsidR="0011449C" w:rsidRPr="00361348">
        <w:t xml:space="preserve">health and </w:t>
      </w:r>
      <w:r w:rsidRPr="00361348">
        <w:t>well-being, tranquillity and freedom</w:t>
      </w:r>
      <w:r w:rsidR="0011449C" w:rsidRPr="00361348">
        <w:t>,</w:t>
      </w:r>
      <w:r w:rsidRPr="00361348">
        <w:t xml:space="preserve"> </w:t>
      </w:r>
      <w:r w:rsidR="00771B70" w:rsidRPr="00361348">
        <w:t xml:space="preserve">of </w:t>
      </w:r>
      <w:r w:rsidR="00ED207E" w:rsidRPr="00361348">
        <w:t>every soul</w:t>
      </w:r>
      <w:r w:rsidRPr="00361348">
        <w:t>:  “</w:t>
      </w:r>
      <w:r w:rsidR="000B5377" w:rsidRPr="00361348">
        <w:t>Open Thou the portals of hope, and from the bounties of heaven bestow upon them a share.  Turn this gloomy night into day, and cause the day of Naw-Rúz to become blessed.”</w:t>
      </w:r>
    </w:p>
    <w:p w14:paraId="1FDAFA89" w14:textId="3EEADD75" w:rsidR="003B64EA" w:rsidRDefault="00BA61E5" w:rsidP="00361348">
      <w:pPr>
        <w:pStyle w:val="BWCSignature"/>
        <w:spacing w:before="240"/>
        <w:ind w:left="4321"/>
      </w:pPr>
      <w:r>
        <w:t>[signed:  The Universal House of Justice</w:t>
      </w:r>
      <w:r w:rsidR="00631D22" w:rsidRPr="00361348">
        <w:t>]</w:t>
      </w:r>
    </w:p>
    <w:p w14:paraId="7FDA7A9B" w14:textId="20ED81D1" w:rsidR="00B76C44" w:rsidRPr="00B76C44" w:rsidRDefault="00B76C44" w:rsidP="00B76C44">
      <w:pPr>
        <w:pStyle w:val="BWCInternalInfo"/>
      </w:pPr>
    </w:p>
    <w:sectPr w:rsidR="00B76C44" w:rsidRPr="00B76C44" w:rsidSect="008E1919">
      <w:headerReference w:type="default" r:id="rId8"/>
      <w:pgSz w:w="11906" w:h="16838" w:code="9"/>
      <w:pgMar w:top="1440" w:right="1440"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8C10" w14:textId="77777777" w:rsidR="00BF5DE5" w:rsidRDefault="00BF5DE5">
      <w:r>
        <w:separator/>
      </w:r>
    </w:p>
  </w:endnote>
  <w:endnote w:type="continuationSeparator" w:id="0">
    <w:p w14:paraId="2113F844" w14:textId="77777777" w:rsidR="00BF5DE5" w:rsidRDefault="00BF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97D0" w14:textId="77777777" w:rsidR="00BF5DE5" w:rsidRDefault="00BF5DE5">
      <w:r>
        <w:separator/>
      </w:r>
    </w:p>
  </w:footnote>
  <w:footnote w:type="continuationSeparator" w:id="0">
    <w:p w14:paraId="6F3C29FF" w14:textId="77777777" w:rsidR="00BF5DE5" w:rsidRDefault="00BF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3B64EA" w14:paraId="5F86914A" w14:textId="77777777">
      <w:tc>
        <w:tcPr>
          <w:tcW w:w="5580" w:type="dxa"/>
        </w:tcPr>
        <w:p w14:paraId="45F7B6EA" w14:textId="797F22E7" w:rsidR="003B64EA" w:rsidRDefault="003B64EA">
          <w:pPr>
            <w:pStyle w:val="BWCNormal"/>
          </w:pPr>
        </w:p>
      </w:tc>
      <w:tc>
        <w:tcPr>
          <w:tcW w:w="3447" w:type="dxa"/>
        </w:tcPr>
        <w:p w14:paraId="3588E359" w14:textId="0254F0B1" w:rsidR="003B64EA" w:rsidRDefault="003B64EA">
          <w:pPr>
            <w:pStyle w:val="BWCNormal"/>
            <w:jc w:val="right"/>
          </w:pPr>
        </w:p>
      </w:tc>
    </w:tr>
  </w:tbl>
  <w:p w14:paraId="4880BA6B" w14:textId="77777777" w:rsidR="003B64EA" w:rsidRDefault="003B64EA">
    <w:pPr>
      <w:pStyle w:val="BWCNormal"/>
    </w:pPr>
  </w:p>
  <w:p w14:paraId="0D7C825A"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911882100">
    <w:abstractNumId w:val="13"/>
  </w:num>
  <w:num w:numId="2" w16cid:durableId="2025589859">
    <w:abstractNumId w:val="6"/>
  </w:num>
  <w:num w:numId="3" w16cid:durableId="195122499">
    <w:abstractNumId w:val="7"/>
  </w:num>
  <w:num w:numId="4" w16cid:durableId="2143845481">
    <w:abstractNumId w:val="4"/>
  </w:num>
  <w:num w:numId="5" w16cid:durableId="1682468535">
    <w:abstractNumId w:val="14"/>
  </w:num>
  <w:num w:numId="6" w16cid:durableId="940995022">
    <w:abstractNumId w:val="0"/>
  </w:num>
  <w:num w:numId="7" w16cid:durableId="1361857873">
    <w:abstractNumId w:val="1"/>
  </w:num>
  <w:num w:numId="8" w16cid:durableId="1945838796">
    <w:abstractNumId w:val="8"/>
  </w:num>
  <w:num w:numId="9" w16cid:durableId="1617904111">
    <w:abstractNumId w:val="3"/>
  </w:num>
  <w:num w:numId="10" w16cid:durableId="1198472427">
    <w:abstractNumId w:val="11"/>
  </w:num>
  <w:num w:numId="11" w16cid:durableId="2127305839">
    <w:abstractNumId w:val="9"/>
  </w:num>
  <w:num w:numId="12" w16cid:durableId="1419323271">
    <w:abstractNumId w:val="9"/>
  </w:num>
  <w:num w:numId="13" w16cid:durableId="296763366">
    <w:abstractNumId w:val="11"/>
  </w:num>
  <w:num w:numId="14" w16cid:durableId="233395032">
    <w:abstractNumId w:val="12"/>
  </w:num>
  <w:num w:numId="15" w16cid:durableId="1642155219">
    <w:abstractNumId w:val="10"/>
  </w:num>
  <w:num w:numId="16" w16cid:durableId="753822406">
    <w:abstractNumId w:val="10"/>
  </w:num>
  <w:num w:numId="17" w16cid:durableId="993221930">
    <w:abstractNumId w:val="2"/>
  </w:num>
  <w:num w:numId="18" w16cid:durableId="1272012491">
    <w:abstractNumId w:val="5"/>
  </w:num>
  <w:num w:numId="19" w16cid:durableId="56514510">
    <w:abstractNumId w:val="2"/>
  </w:num>
  <w:num w:numId="20" w16cid:durableId="1283655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22"/>
    <w:rsid w:val="00027C78"/>
    <w:rsid w:val="000608CC"/>
    <w:rsid w:val="00063FDC"/>
    <w:rsid w:val="000B5377"/>
    <w:rsid w:val="000E184E"/>
    <w:rsid w:val="0011449C"/>
    <w:rsid w:val="0011647D"/>
    <w:rsid w:val="00152F59"/>
    <w:rsid w:val="001A18CF"/>
    <w:rsid w:val="001A5B3D"/>
    <w:rsid w:val="001B30B4"/>
    <w:rsid w:val="001B58ED"/>
    <w:rsid w:val="001C0AF9"/>
    <w:rsid w:val="001D5EC9"/>
    <w:rsid w:val="001D7A21"/>
    <w:rsid w:val="001F565D"/>
    <w:rsid w:val="00235250"/>
    <w:rsid w:val="002415C3"/>
    <w:rsid w:val="002474C3"/>
    <w:rsid w:val="002A128B"/>
    <w:rsid w:val="002B668B"/>
    <w:rsid w:val="002C7071"/>
    <w:rsid w:val="002E2210"/>
    <w:rsid w:val="002E7A51"/>
    <w:rsid w:val="002F3968"/>
    <w:rsid w:val="00343F88"/>
    <w:rsid w:val="00361348"/>
    <w:rsid w:val="0036612B"/>
    <w:rsid w:val="003B64EA"/>
    <w:rsid w:val="003C0788"/>
    <w:rsid w:val="003D0AC7"/>
    <w:rsid w:val="003D67FC"/>
    <w:rsid w:val="003F5130"/>
    <w:rsid w:val="00473B3C"/>
    <w:rsid w:val="00486BD0"/>
    <w:rsid w:val="0049611F"/>
    <w:rsid w:val="004B75D1"/>
    <w:rsid w:val="004C3C6F"/>
    <w:rsid w:val="004D0E1C"/>
    <w:rsid w:val="004E36B3"/>
    <w:rsid w:val="00581D8A"/>
    <w:rsid w:val="005A1530"/>
    <w:rsid w:val="005B4B44"/>
    <w:rsid w:val="005C36EF"/>
    <w:rsid w:val="005D4009"/>
    <w:rsid w:val="005E4B96"/>
    <w:rsid w:val="005F1B51"/>
    <w:rsid w:val="005F32A2"/>
    <w:rsid w:val="005F3879"/>
    <w:rsid w:val="0060260A"/>
    <w:rsid w:val="0062388E"/>
    <w:rsid w:val="00631D22"/>
    <w:rsid w:val="00635F95"/>
    <w:rsid w:val="00643F16"/>
    <w:rsid w:val="006672C0"/>
    <w:rsid w:val="00677306"/>
    <w:rsid w:val="006E6F30"/>
    <w:rsid w:val="007549EE"/>
    <w:rsid w:val="00771B70"/>
    <w:rsid w:val="0077209F"/>
    <w:rsid w:val="00772983"/>
    <w:rsid w:val="007B5D35"/>
    <w:rsid w:val="0081744C"/>
    <w:rsid w:val="00822DF0"/>
    <w:rsid w:val="008D2B13"/>
    <w:rsid w:val="008D4B0C"/>
    <w:rsid w:val="008E1919"/>
    <w:rsid w:val="008E61A1"/>
    <w:rsid w:val="008F02C6"/>
    <w:rsid w:val="00922282"/>
    <w:rsid w:val="00937412"/>
    <w:rsid w:val="0095434C"/>
    <w:rsid w:val="009E3796"/>
    <w:rsid w:val="009F61F4"/>
    <w:rsid w:val="00A7241C"/>
    <w:rsid w:val="00AA0F29"/>
    <w:rsid w:val="00AA634A"/>
    <w:rsid w:val="00AB2E65"/>
    <w:rsid w:val="00B713FE"/>
    <w:rsid w:val="00B732F9"/>
    <w:rsid w:val="00B76C44"/>
    <w:rsid w:val="00B81546"/>
    <w:rsid w:val="00BA61E5"/>
    <w:rsid w:val="00BD35DB"/>
    <w:rsid w:val="00BE1D1E"/>
    <w:rsid w:val="00BE3568"/>
    <w:rsid w:val="00BF5DE5"/>
    <w:rsid w:val="00C007A2"/>
    <w:rsid w:val="00C1135A"/>
    <w:rsid w:val="00C1176F"/>
    <w:rsid w:val="00C370FB"/>
    <w:rsid w:val="00C44B7B"/>
    <w:rsid w:val="00C566B1"/>
    <w:rsid w:val="00C70E9C"/>
    <w:rsid w:val="00C77441"/>
    <w:rsid w:val="00C94F1C"/>
    <w:rsid w:val="00CA6893"/>
    <w:rsid w:val="00CC4F60"/>
    <w:rsid w:val="00CD5B89"/>
    <w:rsid w:val="00D2515A"/>
    <w:rsid w:val="00D5145C"/>
    <w:rsid w:val="00D571DB"/>
    <w:rsid w:val="00D625F6"/>
    <w:rsid w:val="00D71DA7"/>
    <w:rsid w:val="00DA1748"/>
    <w:rsid w:val="00DC5DFD"/>
    <w:rsid w:val="00DD323E"/>
    <w:rsid w:val="00DD4ACC"/>
    <w:rsid w:val="00DF1916"/>
    <w:rsid w:val="00E32F0A"/>
    <w:rsid w:val="00E435FE"/>
    <w:rsid w:val="00E6602F"/>
    <w:rsid w:val="00E67D34"/>
    <w:rsid w:val="00E921A3"/>
    <w:rsid w:val="00ED207E"/>
    <w:rsid w:val="00EF3AEB"/>
    <w:rsid w:val="00EF69B2"/>
    <w:rsid w:val="00F15C02"/>
    <w:rsid w:val="00F46C9E"/>
    <w:rsid w:val="00F51216"/>
    <w:rsid w:val="00F51FFF"/>
    <w:rsid w:val="00FF7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AA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4B75D1"/>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4B75D1"/>
    <w:pPr>
      <w:spacing w:before="240" w:after="240"/>
      <w:ind w:left="4320"/>
    </w:pPr>
  </w:style>
  <w:style w:type="paragraph" w:customStyle="1" w:styleId="BWCGreeting">
    <w:name w:val="BWC Greeting"/>
    <w:basedOn w:val="Normal"/>
    <w:next w:val="BWCBodyText"/>
    <w:qFormat/>
    <w:rsid w:val="004B75D1"/>
    <w:pPr>
      <w:spacing w:before="480" w:after="240"/>
    </w:pPr>
  </w:style>
  <w:style w:type="paragraph" w:customStyle="1" w:styleId="BWCInternalInfo">
    <w:name w:val="BWC Internal Info"/>
    <w:basedOn w:val="Normal"/>
    <w:qFormat/>
    <w:rsid w:val="004B75D1"/>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4B75D1"/>
  </w:style>
  <w:style w:type="paragraph" w:customStyle="1" w:styleId="BWCFileInfo">
    <w:name w:val="BWC File Info"/>
    <w:basedOn w:val="Normal"/>
    <w:qFormat/>
    <w:rsid w:val="004B75D1"/>
  </w:style>
  <w:style w:type="character" w:customStyle="1" w:styleId="BWCComment">
    <w:name w:val="BWC Comment"/>
    <w:qFormat/>
    <w:rsid w:val="006672C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4B75D1"/>
    <w:pPr>
      <w:tabs>
        <w:tab w:val="right" w:pos="8280"/>
      </w:tabs>
      <w:spacing w:after="240"/>
    </w:pPr>
  </w:style>
  <w:style w:type="paragraph" w:customStyle="1" w:styleId="BWCSignature">
    <w:name w:val="BWC Signature"/>
    <w:basedOn w:val="BWCClosing"/>
    <w:next w:val="BWCNormal"/>
    <w:qFormat/>
    <w:rsid w:val="004B75D1"/>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4B75D1"/>
  </w:style>
  <w:style w:type="character" w:customStyle="1" w:styleId="BWCZLogStampChar">
    <w:name w:val="BWC ZLogStamp Char"/>
    <w:link w:val="BWCZLogStamp"/>
    <w:rsid w:val="004B75D1"/>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paragraph" w:styleId="BalloonText">
    <w:name w:val="Balloon Text"/>
    <w:basedOn w:val="Normal"/>
    <w:link w:val="BalloonTextChar"/>
    <w:semiHidden/>
    <w:unhideWhenUsed/>
    <w:rsid w:val="009374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37412"/>
    <w:rPr>
      <w:rFonts w:ascii="Segoe UI" w:hAnsi="Segoe UI" w:cs="Segoe UI"/>
      <w:w w:val="102"/>
      <w:kern w:val="20"/>
      <w:sz w:val="18"/>
      <w:szCs w:val="18"/>
      <w:lang w:val="en-GB"/>
    </w:rPr>
  </w:style>
  <w:style w:type="character" w:styleId="CommentReference">
    <w:name w:val="annotation reference"/>
    <w:basedOn w:val="DefaultParagraphFont"/>
    <w:semiHidden/>
    <w:unhideWhenUsed/>
    <w:rsid w:val="009E3796"/>
    <w:rPr>
      <w:sz w:val="16"/>
      <w:szCs w:val="16"/>
    </w:rPr>
  </w:style>
  <w:style w:type="paragraph" w:styleId="CommentText">
    <w:name w:val="annotation text"/>
    <w:basedOn w:val="Normal"/>
    <w:link w:val="CommentTextChar"/>
    <w:semiHidden/>
    <w:unhideWhenUsed/>
    <w:rsid w:val="009E3796"/>
    <w:pPr>
      <w:spacing w:line="240" w:lineRule="auto"/>
    </w:pPr>
    <w:rPr>
      <w:sz w:val="20"/>
      <w:szCs w:val="20"/>
    </w:rPr>
  </w:style>
  <w:style w:type="character" w:customStyle="1" w:styleId="CommentTextChar">
    <w:name w:val="Comment Text Char"/>
    <w:basedOn w:val="DefaultParagraphFont"/>
    <w:link w:val="CommentText"/>
    <w:semiHidden/>
    <w:rsid w:val="009E3796"/>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9E3796"/>
    <w:rPr>
      <w:b/>
      <w:bCs/>
    </w:rPr>
  </w:style>
  <w:style w:type="character" w:customStyle="1" w:styleId="CommentSubjectChar">
    <w:name w:val="Comment Subject Char"/>
    <w:basedOn w:val="CommentTextChar"/>
    <w:link w:val="CommentSubject"/>
    <w:semiHidden/>
    <w:rsid w:val="009E3796"/>
    <w:rPr>
      <w:rFonts w:ascii="Times Ext Roman" w:hAnsi="Times Ext Roman" w:cs="Times Ext Roman"/>
      <w:b/>
      <w:bCs/>
      <w:w w:val="102"/>
      <w:kern w:val="20"/>
      <w:lang w:val="en-GB"/>
    </w:rPr>
  </w:style>
  <w:style w:type="paragraph" w:styleId="Revision">
    <w:name w:val="Revision"/>
    <w:hidden/>
    <w:uiPriority w:val="99"/>
    <w:semiHidden/>
    <w:rsid w:val="009E3796"/>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689">
      <w:bodyDiv w:val="1"/>
      <w:marLeft w:val="0"/>
      <w:marRight w:val="0"/>
      <w:marTop w:val="0"/>
      <w:marBottom w:val="0"/>
      <w:divBdr>
        <w:top w:val="none" w:sz="0" w:space="0" w:color="auto"/>
        <w:left w:val="none" w:sz="0" w:space="0" w:color="auto"/>
        <w:bottom w:val="none" w:sz="0" w:space="0" w:color="auto"/>
        <w:right w:val="none" w:sz="0" w:space="0" w:color="auto"/>
      </w:divBdr>
    </w:div>
    <w:div w:id="400565167">
      <w:bodyDiv w:val="1"/>
      <w:marLeft w:val="0"/>
      <w:marRight w:val="0"/>
      <w:marTop w:val="0"/>
      <w:marBottom w:val="0"/>
      <w:divBdr>
        <w:top w:val="none" w:sz="0" w:space="0" w:color="auto"/>
        <w:left w:val="none" w:sz="0" w:space="0" w:color="auto"/>
        <w:bottom w:val="none" w:sz="0" w:space="0" w:color="auto"/>
        <w:right w:val="none" w:sz="0" w:space="0" w:color="auto"/>
      </w:divBdr>
    </w:div>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4B980-4119-408B-851D-ABCA3EE9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2483</Characters>
  <Application>Microsoft Office Word</Application>
  <DocSecurity>4</DocSecurity>
  <Lines>225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2025-03-25T15:36:00Z</dcterms:created>
  <dcterms:modified xsi:type="dcterms:W3CDTF">2025-03-25T15:36:00Z</dcterms:modified>
</cp:coreProperties>
</file>